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9D4" w:rsidRPr="00AA6B64" w:rsidRDefault="00363A2C" w:rsidP="00B439D4">
      <w:pPr>
        <w:rPr>
          <w:rFonts w:ascii="Times New Roman" w:hAnsi="Times New Roman" w:cs="Times New Roman"/>
          <w:b/>
          <w:sz w:val="24"/>
          <w:szCs w:val="24"/>
        </w:rPr>
      </w:pPr>
      <w:r w:rsidRPr="00AA6B64">
        <w:rPr>
          <w:rFonts w:ascii="Times New Roman" w:hAnsi="Times New Roman" w:cs="Times New Roman"/>
          <w:b/>
          <w:sz w:val="24"/>
          <w:szCs w:val="24"/>
        </w:rPr>
        <w:t>T.C.</w:t>
      </w:r>
    </w:p>
    <w:p w:rsidR="00363A2C" w:rsidRPr="00AA6B64" w:rsidRDefault="00363A2C" w:rsidP="00B439D4">
      <w:pPr>
        <w:rPr>
          <w:rFonts w:ascii="Times New Roman" w:hAnsi="Times New Roman" w:cs="Times New Roman"/>
          <w:b/>
          <w:sz w:val="24"/>
          <w:szCs w:val="24"/>
        </w:rPr>
      </w:pPr>
      <w:r w:rsidRPr="00AA6B64">
        <w:rPr>
          <w:rFonts w:ascii="Times New Roman" w:hAnsi="Times New Roman" w:cs="Times New Roman"/>
          <w:b/>
          <w:sz w:val="24"/>
          <w:szCs w:val="24"/>
        </w:rPr>
        <w:t>BURSA</w:t>
      </w:r>
    </w:p>
    <w:p w:rsidR="00363A2C" w:rsidRPr="00AA6B64" w:rsidRDefault="00363A2C" w:rsidP="00B439D4">
      <w:pPr>
        <w:rPr>
          <w:rFonts w:ascii="Times New Roman" w:hAnsi="Times New Roman" w:cs="Times New Roman"/>
          <w:b/>
          <w:sz w:val="24"/>
          <w:szCs w:val="24"/>
        </w:rPr>
      </w:pPr>
      <w:r w:rsidRPr="00AA6B64">
        <w:rPr>
          <w:rFonts w:ascii="Times New Roman" w:hAnsi="Times New Roman" w:cs="Times New Roman"/>
          <w:b/>
          <w:sz w:val="24"/>
          <w:szCs w:val="24"/>
        </w:rPr>
        <w:t xml:space="preserve">1.İDARE MAHKEMESİ </w:t>
      </w:r>
    </w:p>
    <w:p w:rsidR="00363A2C" w:rsidRPr="00AA6B64" w:rsidRDefault="00363A2C" w:rsidP="00B439D4">
      <w:pPr>
        <w:rPr>
          <w:rFonts w:ascii="Times New Roman" w:hAnsi="Times New Roman" w:cs="Times New Roman"/>
          <w:b/>
          <w:sz w:val="24"/>
          <w:szCs w:val="24"/>
        </w:rPr>
      </w:pPr>
      <w:r w:rsidRPr="00AA6B64">
        <w:rPr>
          <w:rFonts w:ascii="Times New Roman" w:hAnsi="Times New Roman" w:cs="Times New Roman"/>
          <w:b/>
          <w:sz w:val="24"/>
          <w:szCs w:val="24"/>
        </w:rPr>
        <w:t xml:space="preserve">ESAS </w:t>
      </w:r>
      <w:proofErr w:type="gramStart"/>
      <w:r w:rsidRPr="00AA6B64">
        <w:rPr>
          <w:rFonts w:ascii="Times New Roman" w:hAnsi="Times New Roman" w:cs="Times New Roman"/>
          <w:b/>
          <w:sz w:val="24"/>
          <w:szCs w:val="24"/>
        </w:rPr>
        <w:t>NO :2016</w:t>
      </w:r>
      <w:proofErr w:type="gramEnd"/>
      <w:r w:rsidRPr="00AA6B64">
        <w:rPr>
          <w:rFonts w:ascii="Times New Roman" w:hAnsi="Times New Roman" w:cs="Times New Roman"/>
          <w:b/>
          <w:sz w:val="24"/>
          <w:szCs w:val="24"/>
        </w:rPr>
        <w:t>/1088</w:t>
      </w:r>
    </w:p>
    <w:p w:rsidR="00363A2C" w:rsidRPr="00AA6B64" w:rsidRDefault="00363A2C" w:rsidP="00B439D4">
      <w:pPr>
        <w:rPr>
          <w:rFonts w:ascii="Times New Roman" w:hAnsi="Times New Roman" w:cs="Times New Roman"/>
          <w:b/>
          <w:sz w:val="24"/>
          <w:szCs w:val="24"/>
        </w:rPr>
      </w:pPr>
      <w:r w:rsidRPr="00AA6B64">
        <w:rPr>
          <w:rFonts w:ascii="Times New Roman" w:hAnsi="Times New Roman" w:cs="Times New Roman"/>
          <w:b/>
          <w:sz w:val="24"/>
          <w:szCs w:val="24"/>
        </w:rPr>
        <w:t>KARAR NO:2017/2003</w:t>
      </w:r>
    </w:p>
    <w:p w:rsidR="00363A2C" w:rsidRPr="00AA6B64" w:rsidRDefault="00363A2C" w:rsidP="00B439D4">
      <w:pPr>
        <w:rPr>
          <w:rFonts w:ascii="Times New Roman" w:hAnsi="Times New Roman" w:cs="Times New Roman"/>
          <w:b/>
          <w:sz w:val="24"/>
          <w:szCs w:val="24"/>
        </w:rPr>
      </w:pPr>
    </w:p>
    <w:p w:rsidR="00B439D4" w:rsidRPr="00AA6B64" w:rsidRDefault="00B439D4" w:rsidP="00480CA5">
      <w:pPr>
        <w:spacing w:line="240" w:lineRule="auto"/>
        <w:jc w:val="both"/>
        <w:rPr>
          <w:rFonts w:ascii="Times New Roman" w:hAnsi="Times New Roman" w:cs="Times New Roman"/>
          <w:sz w:val="24"/>
          <w:szCs w:val="24"/>
        </w:rPr>
      </w:pPr>
      <w:bookmarkStart w:id="0" w:name="_GoBack"/>
      <w:bookmarkEnd w:id="0"/>
      <w:r w:rsidRPr="00AA6B64">
        <w:rPr>
          <w:rFonts w:ascii="Times New Roman" w:hAnsi="Times New Roman" w:cs="Times New Roman"/>
          <w:sz w:val="24"/>
          <w:szCs w:val="24"/>
        </w:rPr>
        <w:t>DAVACI</w:t>
      </w:r>
      <w:r w:rsidRPr="00AA6B64">
        <w:rPr>
          <w:rFonts w:ascii="Times New Roman" w:hAnsi="Times New Roman" w:cs="Times New Roman"/>
          <w:sz w:val="24"/>
          <w:szCs w:val="24"/>
        </w:rPr>
        <w:tab/>
      </w:r>
      <w:r w:rsidR="00480CA5">
        <w:rPr>
          <w:rFonts w:ascii="Times New Roman" w:hAnsi="Times New Roman" w:cs="Times New Roman"/>
          <w:sz w:val="24"/>
          <w:szCs w:val="24"/>
        </w:rPr>
        <w:tab/>
      </w:r>
      <w:r w:rsidRPr="00AA6B64">
        <w:rPr>
          <w:rFonts w:ascii="Times New Roman" w:hAnsi="Times New Roman" w:cs="Times New Roman"/>
          <w:sz w:val="24"/>
          <w:szCs w:val="24"/>
        </w:rPr>
        <w:t>: 1- BURSA BAROSU BAŞKANLIĞI</w:t>
      </w:r>
    </w:p>
    <w:p w:rsidR="00B439D4" w:rsidRPr="00AA6B64" w:rsidRDefault="00B439D4" w:rsidP="00480CA5">
      <w:pPr>
        <w:spacing w:line="240" w:lineRule="auto"/>
        <w:jc w:val="both"/>
        <w:rPr>
          <w:rFonts w:ascii="Times New Roman" w:hAnsi="Times New Roman" w:cs="Times New Roman"/>
          <w:sz w:val="24"/>
          <w:szCs w:val="24"/>
        </w:rPr>
      </w:pPr>
      <w:r w:rsidRPr="00AA6B64">
        <w:rPr>
          <w:rFonts w:ascii="Times New Roman" w:hAnsi="Times New Roman" w:cs="Times New Roman"/>
          <w:sz w:val="24"/>
          <w:szCs w:val="24"/>
        </w:rPr>
        <w:t>VEKİLLERİ</w:t>
      </w:r>
      <w:r w:rsidRPr="00AA6B64">
        <w:rPr>
          <w:rFonts w:ascii="Times New Roman" w:hAnsi="Times New Roman" w:cs="Times New Roman"/>
          <w:sz w:val="24"/>
          <w:szCs w:val="24"/>
        </w:rPr>
        <w:tab/>
      </w:r>
      <w:r w:rsidR="00480CA5">
        <w:rPr>
          <w:rFonts w:ascii="Times New Roman" w:hAnsi="Times New Roman" w:cs="Times New Roman"/>
          <w:sz w:val="24"/>
          <w:szCs w:val="24"/>
        </w:rPr>
        <w:tab/>
      </w:r>
      <w:r w:rsidRPr="00AA6B64">
        <w:rPr>
          <w:rFonts w:ascii="Times New Roman" w:hAnsi="Times New Roman" w:cs="Times New Roman"/>
          <w:sz w:val="24"/>
          <w:szCs w:val="24"/>
        </w:rPr>
        <w:t>: AV. İSMAİL İŞEL</w:t>
      </w:r>
    </w:p>
    <w:p w:rsidR="00480CA5" w:rsidRDefault="00B439D4" w:rsidP="00480CA5">
      <w:pPr>
        <w:spacing w:line="240" w:lineRule="auto"/>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r>
      <w:r w:rsidR="00480CA5">
        <w:rPr>
          <w:rFonts w:ascii="Times New Roman" w:hAnsi="Times New Roman" w:cs="Times New Roman"/>
          <w:sz w:val="24"/>
          <w:szCs w:val="24"/>
        </w:rPr>
        <w:tab/>
      </w:r>
      <w:r w:rsidRPr="00AA6B64">
        <w:rPr>
          <w:rFonts w:ascii="Times New Roman" w:hAnsi="Times New Roman" w:cs="Times New Roman"/>
          <w:sz w:val="24"/>
          <w:szCs w:val="24"/>
        </w:rPr>
        <w:t xml:space="preserve">Fethiye Mah. </w:t>
      </w:r>
      <w:proofErr w:type="spellStart"/>
      <w:r w:rsidRPr="00AA6B64">
        <w:rPr>
          <w:rFonts w:ascii="Times New Roman" w:hAnsi="Times New Roman" w:cs="Times New Roman"/>
          <w:sz w:val="24"/>
          <w:szCs w:val="24"/>
        </w:rPr>
        <w:t>Fsm</w:t>
      </w:r>
      <w:proofErr w:type="spellEnd"/>
      <w:r w:rsidRPr="00AA6B64">
        <w:rPr>
          <w:rFonts w:ascii="Times New Roman" w:hAnsi="Times New Roman" w:cs="Times New Roman"/>
          <w:sz w:val="24"/>
          <w:szCs w:val="24"/>
        </w:rPr>
        <w:t xml:space="preserve"> Bulvarı Derya </w:t>
      </w:r>
      <w:proofErr w:type="spellStart"/>
      <w:r w:rsidRPr="00AA6B64">
        <w:rPr>
          <w:rFonts w:ascii="Times New Roman" w:hAnsi="Times New Roman" w:cs="Times New Roman"/>
          <w:sz w:val="24"/>
          <w:szCs w:val="24"/>
        </w:rPr>
        <w:t>Sk</w:t>
      </w:r>
      <w:proofErr w:type="spellEnd"/>
      <w:r w:rsidRPr="00AA6B64">
        <w:rPr>
          <w:rFonts w:ascii="Times New Roman" w:hAnsi="Times New Roman" w:cs="Times New Roman"/>
          <w:sz w:val="24"/>
          <w:szCs w:val="24"/>
        </w:rPr>
        <w:t xml:space="preserve">. Akagündüz Apt. No:1 D:10 Kat:5 </w:t>
      </w:r>
    </w:p>
    <w:p w:rsidR="00B439D4" w:rsidRPr="00AA6B64" w:rsidRDefault="00B439D4" w:rsidP="00480CA5">
      <w:pPr>
        <w:spacing w:line="240" w:lineRule="auto"/>
        <w:jc w:val="right"/>
        <w:rPr>
          <w:rFonts w:ascii="Times New Roman" w:hAnsi="Times New Roman" w:cs="Times New Roman"/>
          <w:sz w:val="24"/>
          <w:szCs w:val="24"/>
        </w:rPr>
      </w:pPr>
      <w:r w:rsidRPr="00AA6B64">
        <w:rPr>
          <w:rFonts w:ascii="Times New Roman" w:hAnsi="Times New Roman" w:cs="Times New Roman"/>
          <w:sz w:val="24"/>
          <w:szCs w:val="24"/>
        </w:rPr>
        <w:t>Nilüfer/BURSA</w:t>
      </w:r>
    </w:p>
    <w:p w:rsidR="00B439D4" w:rsidRPr="00AA6B64" w:rsidRDefault="00B439D4" w:rsidP="00480CA5">
      <w:pPr>
        <w:spacing w:line="240" w:lineRule="auto"/>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t xml:space="preserve"> </w:t>
      </w:r>
      <w:r w:rsidR="00480CA5">
        <w:rPr>
          <w:rFonts w:ascii="Times New Roman" w:hAnsi="Times New Roman" w:cs="Times New Roman"/>
          <w:sz w:val="24"/>
          <w:szCs w:val="24"/>
        </w:rPr>
        <w:tab/>
      </w:r>
      <w:r w:rsidRPr="00AA6B64">
        <w:rPr>
          <w:rFonts w:ascii="Times New Roman" w:hAnsi="Times New Roman" w:cs="Times New Roman"/>
          <w:sz w:val="24"/>
          <w:szCs w:val="24"/>
        </w:rPr>
        <w:t>AV. ASLI EVKE YETKİN</w:t>
      </w:r>
    </w:p>
    <w:p w:rsidR="00480CA5" w:rsidRDefault="00B439D4" w:rsidP="00480CA5">
      <w:pPr>
        <w:spacing w:line="240" w:lineRule="auto"/>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r>
      <w:r w:rsidR="00480CA5">
        <w:rPr>
          <w:rFonts w:ascii="Times New Roman" w:hAnsi="Times New Roman" w:cs="Times New Roman"/>
          <w:sz w:val="24"/>
          <w:szCs w:val="24"/>
        </w:rPr>
        <w:tab/>
      </w:r>
      <w:proofErr w:type="spellStart"/>
      <w:r w:rsidRPr="00AA6B64">
        <w:rPr>
          <w:rFonts w:ascii="Times New Roman" w:hAnsi="Times New Roman" w:cs="Times New Roman"/>
          <w:sz w:val="24"/>
          <w:szCs w:val="24"/>
        </w:rPr>
        <w:t>Ulubatlı</w:t>
      </w:r>
      <w:proofErr w:type="spellEnd"/>
      <w:r w:rsidRPr="00AA6B64">
        <w:rPr>
          <w:rFonts w:ascii="Times New Roman" w:hAnsi="Times New Roman" w:cs="Times New Roman"/>
          <w:sz w:val="24"/>
          <w:szCs w:val="24"/>
        </w:rPr>
        <w:t xml:space="preserve"> Hasan Bulvarı Ar-Kur Kuzey Han 107/202  </w:t>
      </w:r>
    </w:p>
    <w:p w:rsidR="00B439D4" w:rsidRPr="00AA6B64" w:rsidRDefault="00B439D4" w:rsidP="00480CA5">
      <w:pPr>
        <w:spacing w:line="240" w:lineRule="auto"/>
        <w:jc w:val="right"/>
        <w:rPr>
          <w:rFonts w:ascii="Times New Roman" w:hAnsi="Times New Roman" w:cs="Times New Roman"/>
          <w:sz w:val="24"/>
          <w:szCs w:val="24"/>
        </w:rPr>
      </w:pPr>
      <w:r w:rsidRPr="00AA6B64">
        <w:rPr>
          <w:rFonts w:ascii="Times New Roman" w:hAnsi="Times New Roman" w:cs="Times New Roman"/>
          <w:sz w:val="24"/>
          <w:szCs w:val="24"/>
        </w:rPr>
        <w:t>Osmangazi/BURSA</w:t>
      </w:r>
    </w:p>
    <w:p w:rsidR="00B439D4" w:rsidRPr="00AA6B64" w:rsidRDefault="00B439D4" w:rsidP="00480CA5">
      <w:pPr>
        <w:spacing w:line="240" w:lineRule="auto"/>
        <w:jc w:val="both"/>
        <w:rPr>
          <w:rFonts w:ascii="Times New Roman" w:hAnsi="Times New Roman" w:cs="Times New Roman"/>
          <w:sz w:val="24"/>
          <w:szCs w:val="24"/>
        </w:rPr>
      </w:pPr>
      <w:r w:rsidRPr="00AA6B64">
        <w:rPr>
          <w:rFonts w:ascii="Times New Roman" w:hAnsi="Times New Roman" w:cs="Times New Roman"/>
          <w:sz w:val="24"/>
          <w:szCs w:val="24"/>
        </w:rPr>
        <w:t>DAVACI</w:t>
      </w:r>
      <w:r w:rsidRPr="00AA6B64">
        <w:rPr>
          <w:rFonts w:ascii="Times New Roman" w:hAnsi="Times New Roman" w:cs="Times New Roman"/>
          <w:sz w:val="24"/>
          <w:szCs w:val="24"/>
        </w:rPr>
        <w:tab/>
      </w:r>
      <w:r w:rsidR="00480CA5">
        <w:rPr>
          <w:rFonts w:ascii="Times New Roman" w:hAnsi="Times New Roman" w:cs="Times New Roman"/>
          <w:sz w:val="24"/>
          <w:szCs w:val="24"/>
        </w:rPr>
        <w:tab/>
      </w:r>
      <w:r w:rsidRPr="00AA6B64">
        <w:rPr>
          <w:rFonts w:ascii="Times New Roman" w:hAnsi="Times New Roman" w:cs="Times New Roman"/>
          <w:sz w:val="24"/>
          <w:szCs w:val="24"/>
        </w:rPr>
        <w:t>: 2-TMMOB KİMYA MÜHENDİSLERİ ODASI</w:t>
      </w:r>
    </w:p>
    <w:p w:rsidR="00B439D4" w:rsidRPr="00AA6B64" w:rsidRDefault="00B439D4" w:rsidP="00480CA5">
      <w:pPr>
        <w:spacing w:line="240" w:lineRule="auto"/>
        <w:jc w:val="both"/>
        <w:rPr>
          <w:rFonts w:ascii="Times New Roman" w:hAnsi="Times New Roman" w:cs="Times New Roman"/>
          <w:sz w:val="24"/>
          <w:szCs w:val="24"/>
        </w:rPr>
      </w:pPr>
      <w:r w:rsidRPr="00AA6B64">
        <w:rPr>
          <w:rFonts w:ascii="Times New Roman" w:hAnsi="Times New Roman" w:cs="Times New Roman"/>
          <w:sz w:val="24"/>
          <w:szCs w:val="24"/>
        </w:rPr>
        <w:t>VEKİLLERİ</w:t>
      </w:r>
      <w:r w:rsidRPr="00AA6B64">
        <w:rPr>
          <w:rFonts w:ascii="Times New Roman" w:hAnsi="Times New Roman" w:cs="Times New Roman"/>
          <w:sz w:val="24"/>
          <w:szCs w:val="24"/>
        </w:rPr>
        <w:tab/>
      </w:r>
      <w:r w:rsidR="00480CA5">
        <w:rPr>
          <w:rFonts w:ascii="Times New Roman" w:hAnsi="Times New Roman" w:cs="Times New Roman"/>
          <w:sz w:val="24"/>
          <w:szCs w:val="24"/>
        </w:rPr>
        <w:tab/>
      </w:r>
      <w:r w:rsidRPr="00AA6B64">
        <w:rPr>
          <w:rFonts w:ascii="Times New Roman" w:hAnsi="Times New Roman" w:cs="Times New Roman"/>
          <w:sz w:val="24"/>
          <w:szCs w:val="24"/>
        </w:rPr>
        <w:t>: AV. ERALP ATABEK</w:t>
      </w:r>
    </w:p>
    <w:p w:rsidR="00480CA5" w:rsidRDefault="00B439D4" w:rsidP="00480CA5">
      <w:pPr>
        <w:spacing w:line="240" w:lineRule="auto"/>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r>
      <w:r w:rsidR="00480CA5">
        <w:rPr>
          <w:rFonts w:ascii="Times New Roman" w:hAnsi="Times New Roman" w:cs="Times New Roman"/>
          <w:sz w:val="24"/>
          <w:szCs w:val="24"/>
        </w:rPr>
        <w:tab/>
      </w:r>
      <w:proofErr w:type="spellStart"/>
      <w:r w:rsidRPr="00AA6B64">
        <w:rPr>
          <w:rFonts w:ascii="Times New Roman" w:hAnsi="Times New Roman" w:cs="Times New Roman"/>
          <w:sz w:val="24"/>
          <w:szCs w:val="24"/>
        </w:rPr>
        <w:t>Alacamescit</w:t>
      </w:r>
      <w:proofErr w:type="spellEnd"/>
      <w:r w:rsidRPr="00AA6B64">
        <w:rPr>
          <w:rFonts w:ascii="Times New Roman" w:hAnsi="Times New Roman" w:cs="Times New Roman"/>
          <w:sz w:val="24"/>
          <w:szCs w:val="24"/>
        </w:rPr>
        <w:t xml:space="preserve"> Mah. İnönü Cad. </w:t>
      </w:r>
      <w:proofErr w:type="spellStart"/>
      <w:r w:rsidRPr="00AA6B64">
        <w:rPr>
          <w:rFonts w:ascii="Times New Roman" w:hAnsi="Times New Roman" w:cs="Times New Roman"/>
          <w:sz w:val="24"/>
          <w:szCs w:val="24"/>
        </w:rPr>
        <w:t>Hüzmen</w:t>
      </w:r>
      <w:proofErr w:type="spellEnd"/>
      <w:r w:rsidRPr="00AA6B64">
        <w:rPr>
          <w:rFonts w:ascii="Times New Roman" w:hAnsi="Times New Roman" w:cs="Times New Roman"/>
          <w:sz w:val="24"/>
          <w:szCs w:val="24"/>
        </w:rPr>
        <w:t xml:space="preserve"> Plaza No:29 K:4 D:425 </w:t>
      </w:r>
    </w:p>
    <w:p w:rsidR="00B439D4" w:rsidRPr="00AA6B64" w:rsidRDefault="00B439D4" w:rsidP="00480CA5">
      <w:pPr>
        <w:spacing w:line="240" w:lineRule="auto"/>
        <w:jc w:val="right"/>
        <w:rPr>
          <w:rFonts w:ascii="Times New Roman" w:hAnsi="Times New Roman" w:cs="Times New Roman"/>
          <w:sz w:val="24"/>
          <w:szCs w:val="24"/>
        </w:rPr>
      </w:pPr>
      <w:r w:rsidRPr="00AA6B64">
        <w:rPr>
          <w:rFonts w:ascii="Times New Roman" w:hAnsi="Times New Roman" w:cs="Times New Roman"/>
          <w:sz w:val="24"/>
          <w:szCs w:val="24"/>
        </w:rPr>
        <w:t>Osmangazi/BURSA</w:t>
      </w:r>
    </w:p>
    <w:p w:rsidR="00B439D4" w:rsidRPr="00AA6B64" w:rsidRDefault="00B439D4" w:rsidP="00480CA5">
      <w:pPr>
        <w:spacing w:line="240" w:lineRule="auto"/>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t xml:space="preserve"> </w:t>
      </w:r>
      <w:r w:rsidR="00480CA5">
        <w:rPr>
          <w:rFonts w:ascii="Times New Roman" w:hAnsi="Times New Roman" w:cs="Times New Roman"/>
          <w:sz w:val="24"/>
          <w:szCs w:val="24"/>
        </w:rPr>
        <w:tab/>
      </w:r>
      <w:r w:rsidRPr="00AA6B64">
        <w:rPr>
          <w:rFonts w:ascii="Times New Roman" w:hAnsi="Times New Roman" w:cs="Times New Roman"/>
          <w:sz w:val="24"/>
          <w:szCs w:val="24"/>
        </w:rPr>
        <w:t>AV. CÖMERT UYGAR ERDEM</w:t>
      </w:r>
    </w:p>
    <w:p w:rsidR="00B439D4" w:rsidRPr="00AA6B64" w:rsidRDefault="00B439D4" w:rsidP="00480CA5">
      <w:pPr>
        <w:spacing w:line="240" w:lineRule="auto"/>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r>
      <w:r w:rsidR="00480CA5">
        <w:rPr>
          <w:rFonts w:ascii="Times New Roman" w:hAnsi="Times New Roman" w:cs="Times New Roman"/>
          <w:sz w:val="24"/>
          <w:szCs w:val="24"/>
        </w:rPr>
        <w:tab/>
      </w:r>
      <w:r w:rsidRPr="00AA6B64">
        <w:rPr>
          <w:rFonts w:ascii="Times New Roman" w:hAnsi="Times New Roman" w:cs="Times New Roman"/>
          <w:sz w:val="24"/>
          <w:szCs w:val="24"/>
        </w:rPr>
        <w:t>Necatibey Caddesi Kerem Han No:21/36 Kızılay Çankaya/ANKARA</w:t>
      </w:r>
    </w:p>
    <w:p w:rsidR="00B439D4" w:rsidRPr="00AA6B64" w:rsidRDefault="00B439D4" w:rsidP="00480CA5">
      <w:pPr>
        <w:spacing w:line="240" w:lineRule="auto"/>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t xml:space="preserve"> </w:t>
      </w:r>
      <w:r w:rsidR="00480CA5">
        <w:rPr>
          <w:rFonts w:ascii="Times New Roman" w:hAnsi="Times New Roman" w:cs="Times New Roman"/>
          <w:sz w:val="24"/>
          <w:szCs w:val="24"/>
        </w:rPr>
        <w:tab/>
      </w:r>
      <w:r w:rsidRPr="00AA6B64">
        <w:rPr>
          <w:rFonts w:ascii="Times New Roman" w:hAnsi="Times New Roman" w:cs="Times New Roman"/>
          <w:sz w:val="24"/>
          <w:szCs w:val="24"/>
        </w:rPr>
        <w:t>AV. MAHMUT FEVZİ ÖZLÜER</w:t>
      </w:r>
    </w:p>
    <w:p w:rsidR="00480CA5" w:rsidRDefault="00B439D4" w:rsidP="00480CA5">
      <w:pPr>
        <w:spacing w:line="240" w:lineRule="auto"/>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t xml:space="preserve"> </w:t>
      </w:r>
      <w:r w:rsidR="00480CA5">
        <w:rPr>
          <w:rFonts w:ascii="Times New Roman" w:hAnsi="Times New Roman" w:cs="Times New Roman"/>
          <w:sz w:val="24"/>
          <w:szCs w:val="24"/>
        </w:rPr>
        <w:tab/>
      </w:r>
      <w:r w:rsidRPr="00AA6B64">
        <w:rPr>
          <w:rFonts w:ascii="Times New Roman" w:hAnsi="Times New Roman" w:cs="Times New Roman"/>
          <w:sz w:val="24"/>
          <w:szCs w:val="24"/>
        </w:rPr>
        <w:t xml:space="preserve">Üsküp Caddesi Çevre Sokak Tekdal Apartmanı 6-B No:12 </w:t>
      </w:r>
    </w:p>
    <w:p w:rsidR="00B439D4" w:rsidRPr="00AA6B64" w:rsidRDefault="00B439D4" w:rsidP="00480CA5">
      <w:pPr>
        <w:spacing w:line="240" w:lineRule="auto"/>
        <w:jc w:val="right"/>
        <w:rPr>
          <w:rFonts w:ascii="Times New Roman" w:hAnsi="Times New Roman" w:cs="Times New Roman"/>
          <w:sz w:val="24"/>
          <w:szCs w:val="24"/>
        </w:rPr>
      </w:pPr>
      <w:r w:rsidRPr="00AA6B64">
        <w:rPr>
          <w:rFonts w:ascii="Times New Roman" w:hAnsi="Times New Roman" w:cs="Times New Roman"/>
          <w:sz w:val="24"/>
          <w:szCs w:val="24"/>
        </w:rPr>
        <w:t xml:space="preserve">  Çankaya/ANKARA</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DAVACI</w:t>
      </w:r>
      <w:r w:rsidRPr="00AA6B64">
        <w:rPr>
          <w:rFonts w:ascii="Times New Roman" w:hAnsi="Times New Roman" w:cs="Times New Roman"/>
          <w:sz w:val="24"/>
          <w:szCs w:val="24"/>
        </w:rPr>
        <w:tab/>
      </w:r>
      <w:r w:rsidR="00480CA5">
        <w:rPr>
          <w:rFonts w:ascii="Times New Roman" w:hAnsi="Times New Roman" w:cs="Times New Roman"/>
          <w:sz w:val="24"/>
          <w:szCs w:val="24"/>
        </w:rPr>
        <w:tab/>
      </w:r>
      <w:r w:rsidRPr="00AA6B64">
        <w:rPr>
          <w:rFonts w:ascii="Times New Roman" w:hAnsi="Times New Roman" w:cs="Times New Roman"/>
          <w:sz w:val="24"/>
          <w:szCs w:val="24"/>
        </w:rPr>
        <w:t>: 3- TMMOB ŞEHİR PLANCILARI ODASI</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VEKİLLERİ</w:t>
      </w:r>
      <w:r w:rsidRPr="00AA6B64">
        <w:rPr>
          <w:rFonts w:ascii="Times New Roman" w:hAnsi="Times New Roman" w:cs="Times New Roman"/>
          <w:sz w:val="24"/>
          <w:szCs w:val="24"/>
        </w:rPr>
        <w:tab/>
      </w:r>
      <w:r w:rsidR="00480CA5">
        <w:rPr>
          <w:rFonts w:ascii="Times New Roman" w:hAnsi="Times New Roman" w:cs="Times New Roman"/>
          <w:sz w:val="24"/>
          <w:szCs w:val="24"/>
        </w:rPr>
        <w:tab/>
      </w:r>
      <w:r w:rsidRPr="00AA6B64">
        <w:rPr>
          <w:rFonts w:ascii="Times New Roman" w:hAnsi="Times New Roman" w:cs="Times New Roman"/>
          <w:sz w:val="24"/>
          <w:szCs w:val="24"/>
        </w:rPr>
        <w:t>: AV. KORAY CENGİZ</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r>
      <w:r w:rsidR="00480CA5">
        <w:rPr>
          <w:rFonts w:ascii="Times New Roman" w:hAnsi="Times New Roman" w:cs="Times New Roman"/>
          <w:sz w:val="24"/>
          <w:szCs w:val="24"/>
        </w:rPr>
        <w:tab/>
      </w:r>
      <w:r w:rsidRPr="00AA6B64">
        <w:rPr>
          <w:rFonts w:ascii="Times New Roman" w:hAnsi="Times New Roman" w:cs="Times New Roman"/>
          <w:sz w:val="24"/>
          <w:szCs w:val="24"/>
        </w:rPr>
        <w:t xml:space="preserve">Mustafa Kemal </w:t>
      </w:r>
      <w:proofErr w:type="spellStart"/>
      <w:r w:rsidRPr="00AA6B64">
        <w:rPr>
          <w:rFonts w:ascii="Times New Roman" w:hAnsi="Times New Roman" w:cs="Times New Roman"/>
          <w:sz w:val="24"/>
          <w:szCs w:val="24"/>
        </w:rPr>
        <w:t>Mh</w:t>
      </w:r>
      <w:proofErr w:type="spellEnd"/>
      <w:r w:rsidRPr="00AA6B64">
        <w:rPr>
          <w:rFonts w:ascii="Times New Roman" w:hAnsi="Times New Roman" w:cs="Times New Roman"/>
          <w:sz w:val="24"/>
          <w:szCs w:val="24"/>
        </w:rPr>
        <w:t xml:space="preserve">. 2120. </w:t>
      </w:r>
      <w:proofErr w:type="spellStart"/>
      <w:r w:rsidRPr="00AA6B64">
        <w:rPr>
          <w:rFonts w:ascii="Times New Roman" w:hAnsi="Times New Roman" w:cs="Times New Roman"/>
          <w:sz w:val="24"/>
          <w:szCs w:val="24"/>
        </w:rPr>
        <w:t>Cd</w:t>
      </w:r>
      <w:proofErr w:type="spellEnd"/>
      <w:r w:rsidRPr="00AA6B64">
        <w:rPr>
          <w:rFonts w:ascii="Times New Roman" w:hAnsi="Times New Roman" w:cs="Times New Roman"/>
          <w:sz w:val="24"/>
          <w:szCs w:val="24"/>
        </w:rPr>
        <w:t xml:space="preserve">. No:6/4 </w:t>
      </w:r>
      <w:proofErr w:type="spellStart"/>
      <w:r w:rsidRPr="00AA6B64">
        <w:rPr>
          <w:rFonts w:ascii="Times New Roman" w:hAnsi="Times New Roman" w:cs="Times New Roman"/>
          <w:sz w:val="24"/>
          <w:szCs w:val="24"/>
        </w:rPr>
        <w:t>Söğütözü</w:t>
      </w:r>
      <w:proofErr w:type="spellEnd"/>
      <w:r w:rsidRPr="00AA6B64">
        <w:rPr>
          <w:rFonts w:ascii="Times New Roman" w:hAnsi="Times New Roman" w:cs="Times New Roman"/>
          <w:sz w:val="24"/>
          <w:szCs w:val="24"/>
        </w:rPr>
        <w:t xml:space="preserve"> Çankaya/ANKARA</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t xml:space="preserve"> </w:t>
      </w:r>
      <w:r w:rsidR="00480CA5">
        <w:rPr>
          <w:rFonts w:ascii="Times New Roman" w:hAnsi="Times New Roman" w:cs="Times New Roman"/>
          <w:sz w:val="24"/>
          <w:szCs w:val="24"/>
        </w:rPr>
        <w:tab/>
      </w:r>
      <w:r w:rsidRPr="00AA6B64">
        <w:rPr>
          <w:rFonts w:ascii="Times New Roman" w:hAnsi="Times New Roman" w:cs="Times New Roman"/>
          <w:sz w:val="24"/>
          <w:szCs w:val="24"/>
        </w:rPr>
        <w:t>AV. ERALP ATABEK</w:t>
      </w:r>
    </w:p>
    <w:p w:rsidR="00480CA5"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r>
      <w:r w:rsidR="00480CA5">
        <w:rPr>
          <w:rFonts w:ascii="Times New Roman" w:hAnsi="Times New Roman" w:cs="Times New Roman"/>
          <w:sz w:val="24"/>
          <w:szCs w:val="24"/>
        </w:rPr>
        <w:tab/>
      </w:r>
      <w:proofErr w:type="spellStart"/>
      <w:r w:rsidRPr="00AA6B64">
        <w:rPr>
          <w:rFonts w:ascii="Times New Roman" w:hAnsi="Times New Roman" w:cs="Times New Roman"/>
          <w:sz w:val="24"/>
          <w:szCs w:val="24"/>
        </w:rPr>
        <w:t>Alacamescit</w:t>
      </w:r>
      <w:proofErr w:type="spellEnd"/>
      <w:r w:rsidRPr="00AA6B64">
        <w:rPr>
          <w:rFonts w:ascii="Times New Roman" w:hAnsi="Times New Roman" w:cs="Times New Roman"/>
          <w:sz w:val="24"/>
          <w:szCs w:val="24"/>
        </w:rPr>
        <w:t xml:space="preserve"> Mah. İnönü Cad. </w:t>
      </w:r>
      <w:proofErr w:type="spellStart"/>
      <w:r w:rsidRPr="00AA6B64">
        <w:rPr>
          <w:rFonts w:ascii="Times New Roman" w:hAnsi="Times New Roman" w:cs="Times New Roman"/>
          <w:sz w:val="24"/>
          <w:szCs w:val="24"/>
        </w:rPr>
        <w:t>Hüzmen</w:t>
      </w:r>
      <w:proofErr w:type="spellEnd"/>
      <w:r w:rsidRPr="00AA6B64">
        <w:rPr>
          <w:rFonts w:ascii="Times New Roman" w:hAnsi="Times New Roman" w:cs="Times New Roman"/>
          <w:sz w:val="24"/>
          <w:szCs w:val="24"/>
        </w:rPr>
        <w:t xml:space="preserve"> Plaza No:29 K:4 D:425</w:t>
      </w:r>
    </w:p>
    <w:p w:rsidR="00B439D4" w:rsidRPr="00AA6B64" w:rsidRDefault="00B439D4" w:rsidP="00480CA5">
      <w:pPr>
        <w:jc w:val="right"/>
        <w:rPr>
          <w:rFonts w:ascii="Times New Roman" w:hAnsi="Times New Roman" w:cs="Times New Roman"/>
          <w:sz w:val="24"/>
          <w:szCs w:val="24"/>
        </w:rPr>
      </w:pPr>
      <w:r w:rsidRPr="00AA6B64">
        <w:rPr>
          <w:rFonts w:ascii="Times New Roman" w:hAnsi="Times New Roman" w:cs="Times New Roman"/>
          <w:sz w:val="24"/>
          <w:szCs w:val="24"/>
        </w:rPr>
        <w:t>Osmangazi/BURSA</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lastRenderedPageBreak/>
        <w:t>DAVACI</w:t>
      </w:r>
      <w:r w:rsidRPr="00AA6B64">
        <w:rPr>
          <w:rFonts w:ascii="Times New Roman" w:hAnsi="Times New Roman" w:cs="Times New Roman"/>
          <w:sz w:val="24"/>
          <w:szCs w:val="24"/>
        </w:rPr>
        <w:tab/>
        <w:t>: 4- MUDANYA BELEDİYESİ BAŞKANLIĞI</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VEKİLLERİ</w:t>
      </w:r>
      <w:r w:rsidRPr="00AA6B64">
        <w:rPr>
          <w:rFonts w:ascii="Times New Roman" w:hAnsi="Times New Roman" w:cs="Times New Roman"/>
          <w:sz w:val="24"/>
          <w:szCs w:val="24"/>
        </w:rPr>
        <w:tab/>
        <w:t>: AV. SERAP AKKUL</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t xml:space="preserve">Kıbrıs Şehitleri </w:t>
      </w:r>
      <w:proofErr w:type="spellStart"/>
      <w:r w:rsidRPr="00AA6B64">
        <w:rPr>
          <w:rFonts w:ascii="Times New Roman" w:hAnsi="Times New Roman" w:cs="Times New Roman"/>
          <w:sz w:val="24"/>
          <w:szCs w:val="24"/>
        </w:rPr>
        <w:t>Cad.ArkurDoğuhan</w:t>
      </w:r>
      <w:proofErr w:type="spellEnd"/>
      <w:r w:rsidRPr="00AA6B64">
        <w:rPr>
          <w:rFonts w:ascii="Times New Roman" w:hAnsi="Times New Roman" w:cs="Times New Roman"/>
          <w:sz w:val="24"/>
          <w:szCs w:val="24"/>
        </w:rPr>
        <w:t xml:space="preserve"> No:2 Kat 3 D.</w:t>
      </w:r>
      <w:proofErr w:type="gramStart"/>
      <w:r w:rsidRPr="00AA6B64">
        <w:rPr>
          <w:rFonts w:ascii="Times New Roman" w:hAnsi="Times New Roman" w:cs="Times New Roman"/>
          <w:sz w:val="24"/>
          <w:szCs w:val="24"/>
        </w:rPr>
        <w:t>308  Osmangazi</w:t>
      </w:r>
      <w:proofErr w:type="gramEnd"/>
      <w:r w:rsidRPr="00AA6B64">
        <w:rPr>
          <w:rFonts w:ascii="Times New Roman" w:hAnsi="Times New Roman" w:cs="Times New Roman"/>
          <w:sz w:val="24"/>
          <w:szCs w:val="24"/>
        </w:rPr>
        <w:t>/BURSA</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t>AV. NESLİHAN TERZİOĞLU</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r>
      <w:proofErr w:type="spellStart"/>
      <w:r w:rsidRPr="00AA6B64">
        <w:rPr>
          <w:rFonts w:ascii="Times New Roman" w:hAnsi="Times New Roman" w:cs="Times New Roman"/>
          <w:sz w:val="24"/>
          <w:szCs w:val="24"/>
        </w:rPr>
        <w:t>UluyolArkurDoğuhan</w:t>
      </w:r>
      <w:proofErr w:type="spellEnd"/>
      <w:r w:rsidRPr="00AA6B64">
        <w:rPr>
          <w:rFonts w:ascii="Times New Roman" w:hAnsi="Times New Roman" w:cs="Times New Roman"/>
          <w:sz w:val="24"/>
          <w:szCs w:val="24"/>
        </w:rPr>
        <w:t xml:space="preserve"> İş Merkezi Kat:3 No:308 Osmangazi/BURSA</w:t>
      </w:r>
    </w:p>
    <w:p w:rsidR="00B439D4" w:rsidRPr="00480CA5" w:rsidRDefault="00B439D4" w:rsidP="00AA6B64">
      <w:pPr>
        <w:jc w:val="both"/>
        <w:rPr>
          <w:rFonts w:ascii="Times New Roman" w:hAnsi="Times New Roman" w:cs="Times New Roman"/>
          <w:b/>
          <w:sz w:val="24"/>
          <w:szCs w:val="24"/>
        </w:rPr>
      </w:pPr>
      <w:r w:rsidRPr="00AA6B64">
        <w:rPr>
          <w:rFonts w:ascii="Times New Roman" w:hAnsi="Times New Roman" w:cs="Times New Roman"/>
          <w:sz w:val="24"/>
          <w:szCs w:val="24"/>
        </w:rPr>
        <w:t>DAVACI</w:t>
      </w:r>
      <w:r w:rsidRPr="00AA6B64">
        <w:rPr>
          <w:rFonts w:ascii="Times New Roman" w:hAnsi="Times New Roman" w:cs="Times New Roman"/>
          <w:sz w:val="24"/>
          <w:szCs w:val="24"/>
        </w:rPr>
        <w:tab/>
        <w:t xml:space="preserve">: 5- </w:t>
      </w:r>
      <w:r w:rsidRPr="00480CA5">
        <w:rPr>
          <w:rFonts w:ascii="Times New Roman" w:hAnsi="Times New Roman" w:cs="Times New Roman"/>
          <w:b/>
          <w:sz w:val="24"/>
          <w:szCs w:val="24"/>
        </w:rPr>
        <w:t>TMMOB ZİRAAT MÜHENDİSLERİ ODASI</w:t>
      </w:r>
    </w:p>
    <w:p w:rsidR="00B439D4" w:rsidRPr="00480CA5" w:rsidRDefault="00B439D4" w:rsidP="00AA6B64">
      <w:pPr>
        <w:jc w:val="both"/>
        <w:rPr>
          <w:rFonts w:ascii="Times New Roman" w:hAnsi="Times New Roman" w:cs="Times New Roman"/>
          <w:b/>
          <w:sz w:val="24"/>
          <w:szCs w:val="24"/>
        </w:rPr>
      </w:pPr>
      <w:r w:rsidRPr="00480CA5">
        <w:rPr>
          <w:rFonts w:ascii="Times New Roman" w:hAnsi="Times New Roman" w:cs="Times New Roman"/>
          <w:b/>
          <w:sz w:val="24"/>
          <w:szCs w:val="24"/>
        </w:rPr>
        <w:t>VEKİLİ</w:t>
      </w:r>
      <w:r w:rsidRPr="00480CA5">
        <w:rPr>
          <w:rFonts w:ascii="Times New Roman" w:hAnsi="Times New Roman" w:cs="Times New Roman"/>
          <w:b/>
          <w:sz w:val="24"/>
          <w:szCs w:val="24"/>
        </w:rPr>
        <w:tab/>
        <w:t xml:space="preserve"> AV. ZÜHAL SİRKECİOĞLU DÖNMEZ</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r>
      <w:proofErr w:type="spellStart"/>
      <w:r w:rsidRPr="00AA6B64">
        <w:rPr>
          <w:rFonts w:ascii="Times New Roman" w:hAnsi="Times New Roman" w:cs="Times New Roman"/>
          <w:sz w:val="24"/>
          <w:szCs w:val="24"/>
        </w:rPr>
        <w:t>BestekarSk</w:t>
      </w:r>
      <w:proofErr w:type="spellEnd"/>
      <w:r w:rsidRPr="00AA6B64">
        <w:rPr>
          <w:rFonts w:ascii="Times New Roman" w:hAnsi="Times New Roman" w:cs="Times New Roman"/>
          <w:sz w:val="24"/>
          <w:szCs w:val="24"/>
        </w:rPr>
        <w:t>. No: 49/5 K.Dere Çankaya/ANKARA</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DAVACILAR</w:t>
      </w:r>
      <w:r w:rsidRPr="00AA6B64">
        <w:rPr>
          <w:rFonts w:ascii="Times New Roman" w:hAnsi="Times New Roman" w:cs="Times New Roman"/>
          <w:sz w:val="24"/>
          <w:szCs w:val="24"/>
        </w:rPr>
        <w:tab/>
        <w:t>: 6- EKOLOJİK YAŞAM DERNEĞİ</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t xml:space="preserve">  Ertuğrul Mah. Ertuğrul Sokak No:10/</w:t>
      </w:r>
      <w:proofErr w:type="gramStart"/>
      <w:r w:rsidRPr="00AA6B64">
        <w:rPr>
          <w:rFonts w:ascii="Times New Roman" w:hAnsi="Times New Roman" w:cs="Times New Roman"/>
          <w:sz w:val="24"/>
          <w:szCs w:val="24"/>
        </w:rPr>
        <w:t>2  Nilüfer</w:t>
      </w:r>
      <w:proofErr w:type="gramEnd"/>
      <w:r w:rsidRPr="00AA6B64">
        <w:rPr>
          <w:rFonts w:ascii="Times New Roman" w:hAnsi="Times New Roman" w:cs="Times New Roman"/>
          <w:sz w:val="24"/>
          <w:szCs w:val="24"/>
        </w:rPr>
        <w:t>/BURSA</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t>7- ERDAL AKTUĞ</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t xml:space="preserve"> </w:t>
      </w:r>
      <w:proofErr w:type="spellStart"/>
      <w:r w:rsidRPr="00AA6B64">
        <w:rPr>
          <w:rFonts w:ascii="Times New Roman" w:hAnsi="Times New Roman" w:cs="Times New Roman"/>
          <w:sz w:val="24"/>
          <w:szCs w:val="24"/>
        </w:rPr>
        <w:t>Niltim</w:t>
      </w:r>
      <w:proofErr w:type="spellEnd"/>
      <w:r w:rsidRPr="00AA6B64">
        <w:rPr>
          <w:rFonts w:ascii="Times New Roman" w:hAnsi="Times New Roman" w:cs="Times New Roman"/>
          <w:sz w:val="24"/>
          <w:szCs w:val="24"/>
        </w:rPr>
        <w:t xml:space="preserve">-2 </w:t>
      </w:r>
      <w:proofErr w:type="spellStart"/>
      <w:r w:rsidRPr="00AA6B64">
        <w:rPr>
          <w:rFonts w:ascii="Times New Roman" w:hAnsi="Times New Roman" w:cs="Times New Roman"/>
          <w:sz w:val="24"/>
          <w:szCs w:val="24"/>
        </w:rPr>
        <w:t>Alaattin</w:t>
      </w:r>
      <w:proofErr w:type="spellEnd"/>
      <w:r w:rsidRPr="00AA6B64">
        <w:rPr>
          <w:rFonts w:ascii="Times New Roman" w:hAnsi="Times New Roman" w:cs="Times New Roman"/>
          <w:sz w:val="24"/>
          <w:szCs w:val="24"/>
        </w:rPr>
        <w:t xml:space="preserve"> Bey </w:t>
      </w:r>
      <w:proofErr w:type="spellStart"/>
      <w:r w:rsidRPr="00AA6B64">
        <w:rPr>
          <w:rFonts w:ascii="Times New Roman" w:hAnsi="Times New Roman" w:cs="Times New Roman"/>
          <w:sz w:val="24"/>
          <w:szCs w:val="24"/>
        </w:rPr>
        <w:t>Mh</w:t>
      </w:r>
      <w:proofErr w:type="spellEnd"/>
      <w:r w:rsidRPr="00AA6B64">
        <w:rPr>
          <w:rFonts w:ascii="Times New Roman" w:hAnsi="Times New Roman" w:cs="Times New Roman"/>
          <w:sz w:val="24"/>
          <w:szCs w:val="24"/>
        </w:rPr>
        <w:t>. 70.Sk. No:30 Nilüfer/BURSA</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t>8- ERGÜL BATMAN</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t xml:space="preserve">  Şükrü Çavuş </w:t>
      </w:r>
      <w:proofErr w:type="spellStart"/>
      <w:r w:rsidRPr="00AA6B64">
        <w:rPr>
          <w:rFonts w:ascii="Times New Roman" w:hAnsi="Times New Roman" w:cs="Times New Roman"/>
          <w:sz w:val="24"/>
          <w:szCs w:val="24"/>
        </w:rPr>
        <w:t>Mh</w:t>
      </w:r>
      <w:proofErr w:type="spellEnd"/>
      <w:r w:rsidRPr="00AA6B64">
        <w:rPr>
          <w:rFonts w:ascii="Times New Roman" w:hAnsi="Times New Roman" w:cs="Times New Roman"/>
          <w:sz w:val="24"/>
          <w:szCs w:val="24"/>
        </w:rPr>
        <w:t xml:space="preserve">. </w:t>
      </w:r>
      <w:proofErr w:type="spellStart"/>
      <w:r w:rsidRPr="00AA6B64">
        <w:rPr>
          <w:rFonts w:ascii="Times New Roman" w:hAnsi="Times New Roman" w:cs="Times New Roman"/>
          <w:sz w:val="24"/>
          <w:szCs w:val="24"/>
        </w:rPr>
        <w:t>Chp</w:t>
      </w:r>
      <w:proofErr w:type="spellEnd"/>
      <w:r w:rsidRPr="00AA6B64">
        <w:rPr>
          <w:rFonts w:ascii="Times New Roman" w:hAnsi="Times New Roman" w:cs="Times New Roman"/>
          <w:sz w:val="24"/>
          <w:szCs w:val="24"/>
        </w:rPr>
        <w:t xml:space="preserve"> İlçe </w:t>
      </w:r>
      <w:proofErr w:type="gramStart"/>
      <w:r w:rsidRPr="00AA6B64">
        <w:rPr>
          <w:rFonts w:ascii="Times New Roman" w:hAnsi="Times New Roman" w:cs="Times New Roman"/>
          <w:sz w:val="24"/>
          <w:szCs w:val="24"/>
        </w:rPr>
        <w:t>Başkanlığı  Mudanya</w:t>
      </w:r>
      <w:proofErr w:type="gramEnd"/>
      <w:r w:rsidRPr="00AA6B64">
        <w:rPr>
          <w:rFonts w:ascii="Times New Roman" w:hAnsi="Times New Roman" w:cs="Times New Roman"/>
          <w:sz w:val="24"/>
          <w:szCs w:val="24"/>
        </w:rPr>
        <w:t>/BURSA</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t>9- ŞADİ ÖZDEMİR</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t xml:space="preserve">Kırcaali Mah. F.Çakmak Cad. Kayalı </w:t>
      </w:r>
      <w:proofErr w:type="spellStart"/>
      <w:r w:rsidRPr="00AA6B64">
        <w:rPr>
          <w:rFonts w:ascii="Times New Roman" w:hAnsi="Times New Roman" w:cs="Times New Roman"/>
          <w:sz w:val="24"/>
          <w:szCs w:val="24"/>
        </w:rPr>
        <w:t>Sk</w:t>
      </w:r>
      <w:proofErr w:type="spellEnd"/>
      <w:r w:rsidRPr="00AA6B64">
        <w:rPr>
          <w:rFonts w:ascii="Times New Roman" w:hAnsi="Times New Roman" w:cs="Times New Roman"/>
          <w:sz w:val="24"/>
          <w:szCs w:val="24"/>
        </w:rPr>
        <w:t>. No:34/2 Osmangazi/BURSA</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t xml:space="preserve"> 10- DOĞAYI VE ÇEVREYİ KORUMA DERNEĞİ</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r>
      <w:proofErr w:type="spellStart"/>
      <w:r w:rsidRPr="00AA6B64">
        <w:rPr>
          <w:rFonts w:ascii="Times New Roman" w:hAnsi="Times New Roman" w:cs="Times New Roman"/>
          <w:sz w:val="24"/>
          <w:szCs w:val="24"/>
        </w:rPr>
        <w:t>Selçukhatun</w:t>
      </w:r>
      <w:proofErr w:type="spellEnd"/>
      <w:r w:rsidRPr="00AA6B64">
        <w:rPr>
          <w:rFonts w:ascii="Times New Roman" w:hAnsi="Times New Roman" w:cs="Times New Roman"/>
          <w:sz w:val="24"/>
          <w:szCs w:val="24"/>
        </w:rPr>
        <w:t xml:space="preserve"> Mah. Atatürk Cad. No:23 K:3/11 Osmangazi/BURSA</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t>11- NURHAYAT ALTACA KAYIŞOĞLU</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t>Tbmm06037ANKARA</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DAVALI</w:t>
      </w:r>
      <w:r w:rsidRPr="00AA6B64">
        <w:rPr>
          <w:rFonts w:ascii="Times New Roman" w:hAnsi="Times New Roman" w:cs="Times New Roman"/>
          <w:sz w:val="24"/>
          <w:szCs w:val="24"/>
        </w:rPr>
        <w:tab/>
        <w:t xml:space="preserve">: BURSA BÜYÜKŞEHİR BELEDİYE BAŞKANLIĞI </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VEKİLİ</w:t>
      </w:r>
      <w:r w:rsidRPr="00AA6B64">
        <w:rPr>
          <w:rFonts w:ascii="Times New Roman" w:hAnsi="Times New Roman" w:cs="Times New Roman"/>
          <w:sz w:val="24"/>
          <w:szCs w:val="24"/>
        </w:rPr>
        <w:tab/>
        <w:t>: AV. MELEK AYDIN</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ab/>
      </w:r>
      <w:r w:rsidRPr="00AA6B64">
        <w:rPr>
          <w:rFonts w:ascii="Times New Roman" w:hAnsi="Times New Roman" w:cs="Times New Roman"/>
          <w:sz w:val="24"/>
          <w:szCs w:val="24"/>
        </w:rPr>
        <w:tab/>
        <w:t xml:space="preserve">  Bursa Büyükşehir Belediyesi Hukuk Müşavirliği Zafer Mah. Ankara Yolu Cad. No:1 C Blok K:3 Osmangazi/BURSA</w:t>
      </w:r>
    </w:p>
    <w:p w:rsidR="00B439D4" w:rsidRPr="00480CA5" w:rsidRDefault="00B439D4" w:rsidP="00480CA5">
      <w:pPr>
        <w:jc w:val="both"/>
        <w:rPr>
          <w:rFonts w:ascii="Times New Roman" w:hAnsi="Times New Roman" w:cs="Times New Roman"/>
          <w:b/>
          <w:sz w:val="24"/>
          <w:szCs w:val="24"/>
        </w:rPr>
      </w:pPr>
      <w:r w:rsidRPr="00AA6B64">
        <w:rPr>
          <w:rFonts w:ascii="Times New Roman" w:hAnsi="Times New Roman" w:cs="Times New Roman"/>
          <w:sz w:val="24"/>
          <w:szCs w:val="24"/>
        </w:rPr>
        <w:t>DAVANIN ÖZETİ</w:t>
      </w:r>
      <w:r w:rsidRPr="00AA6B64">
        <w:rPr>
          <w:rFonts w:ascii="Times New Roman" w:hAnsi="Times New Roman" w:cs="Times New Roman"/>
          <w:sz w:val="24"/>
          <w:szCs w:val="24"/>
        </w:rPr>
        <w:tab/>
        <w:t xml:space="preserve">:Davacılar tarafından, </w:t>
      </w:r>
      <w:r w:rsidRPr="00480CA5">
        <w:rPr>
          <w:rFonts w:ascii="Times New Roman" w:hAnsi="Times New Roman" w:cs="Times New Roman"/>
          <w:b/>
          <w:sz w:val="24"/>
          <w:szCs w:val="24"/>
        </w:rPr>
        <w:t xml:space="preserve">"Mudanya İlçesi, </w:t>
      </w:r>
      <w:proofErr w:type="spellStart"/>
      <w:r w:rsidRPr="00480CA5">
        <w:rPr>
          <w:rFonts w:ascii="Times New Roman" w:hAnsi="Times New Roman" w:cs="Times New Roman"/>
          <w:b/>
          <w:sz w:val="24"/>
          <w:szCs w:val="24"/>
        </w:rPr>
        <w:t>Ketendere</w:t>
      </w:r>
      <w:proofErr w:type="spellEnd"/>
      <w:r w:rsidRPr="00480CA5">
        <w:rPr>
          <w:rFonts w:ascii="Times New Roman" w:hAnsi="Times New Roman" w:cs="Times New Roman"/>
          <w:b/>
          <w:sz w:val="24"/>
          <w:szCs w:val="24"/>
        </w:rPr>
        <w:t xml:space="preserve"> Mevkii, Bursa Liman Kompleksi Projesinin 1/100.000 ölçekli Bursa İl Çevre Düzeni Planına eklenmesine ilişkin plan değişikliğinin"  onaylanmasına ilişkin 14.04.2016 tarih ve 792 sayılı Bursa Büyükşehir Belediye Meclis kararının;  plan değişikliğinin 1/100.000 ölçekli Çevre Düzeni planına ve 1/25.000 ölçekli Mudanya Planlama Bölgesi Nazım İmar </w:t>
      </w:r>
      <w:r w:rsidRPr="00480CA5">
        <w:rPr>
          <w:rFonts w:ascii="Times New Roman" w:hAnsi="Times New Roman" w:cs="Times New Roman"/>
          <w:b/>
          <w:sz w:val="24"/>
          <w:szCs w:val="24"/>
        </w:rPr>
        <w:lastRenderedPageBreak/>
        <w:t xml:space="preserve">Planına aykırı olduğu, Kıyıda dolgu yapılmak suretiyle kazanılan alanlarla ilgili her türlü planlarda Çevre ve Şehircilik Bakanlığı'nın yetkili olduğu, plan değişikliğinde ÇED sürecinin işletilmediği, liman yapılması düşünülen bölgede Arkeolojik Sit Alanlarının bulunduğu, </w:t>
      </w:r>
      <w:proofErr w:type="gramStart"/>
      <w:r w:rsidRPr="00480CA5">
        <w:rPr>
          <w:rFonts w:ascii="Times New Roman" w:hAnsi="Times New Roman" w:cs="Times New Roman"/>
          <w:b/>
          <w:sz w:val="24"/>
          <w:szCs w:val="24"/>
        </w:rPr>
        <w:t>Mekansal</w:t>
      </w:r>
      <w:proofErr w:type="gramEnd"/>
      <w:r w:rsidRPr="00480CA5">
        <w:rPr>
          <w:rFonts w:ascii="Times New Roman" w:hAnsi="Times New Roman" w:cs="Times New Roman"/>
          <w:b/>
          <w:sz w:val="24"/>
          <w:szCs w:val="24"/>
        </w:rPr>
        <w:t xml:space="preserve"> Planlar Yapım Yönetmeliğine aykırı olduğu, jeolojik </w:t>
      </w:r>
      <w:proofErr w:type="spellStart"/>
      <w:r w:rsidRPr="00480CA5">
        <w:rPr>
          <w:rFonts w:ascii="Times New Roman" w:hAnsi="Times New Roman" w:cs="Times New Roman"/>
          <w:b/>
          <w:sz w:val="24"/>
          <w:szCs w:val="24"/>
        </w:rPr>
        <w:t>ütüt</w:t>
      </w:r>
      <w:proofErr w:type="spellEnd"/>
      <w:r w:rsidRPr="00480CA5">
        <w:rPr>
          <w:rFonts w:ascii="Times New Roman" w:hAnsi="Times New Roman" w:cs="Times New Roman"/>
          <w:b/>
          <w:sz w:val="24"/>
          <w:szCs w:val="24"/>
        </w:rPr>
        <w:t xml:space="preserve"> yapılmadığı, tarım alanlarının yok edildiği, ileri sürülerek iptali istenilmektedir.</w:t>
      </w:r>
    </w:p>
    <w:p w:rsidR="00B439D4" w:rsidRPr="00AA6B64" w:rsidRDefault="00B439D4" w:rsidP="00AA6B64">
      <w:pPr>
        <w:jc w:val="both"/>
        <w:rPr>
          <w:rFonts w:ascii="Times New Roman" w:hAnsi="Times New Roman" w:cs="Times New Roman"/>
          <w:sz w:val="24"/>
          <w:szCs w:val="24"/>
        </w:rPr>
      </w:pPr>
      <w:r w:rsidRPr="00AA6B64">
        <w:rPr>
          <w:rFonts w:ascii="Times New Roman" w:hAnsi="Times New Roman" w:cs="Times New Roman"/>
          <w:sz w:val="24"/>
          <w:szCs w:val="24"/>
        </w:rPr>
        <w:t xml:space="preserve">SAVUNMA </w:t>
      </w:r>
      <w:proofErr w:type="gramStart"/>
      <w:r w:rsidRPr="00AA6B64">
        <w:rPr>
          <w:rFonts w:ascii="Times New Roman" w:hAnsi="Times New Roman" w:cs="Times New Roman"/>
          <w:sz w:val="24"/>
          <w:szCs w:val="24"/>
        </w:rPr>
        <w:t>ÖZETİ      : Davanın</w:t>
      </w:r>
      <w:proofErr w:type="gramEnd"/>
      <w:r w:rsidRPr="00AA6B64">
        <w:rPr>
          <w:rFonts w:ascii="Times New Roman" w:hAnsi="Times New Roman" w:cs="Times New Roman"/>
          <w:sz w:val="24"/>
          <w:szCs w:val="24"/>
        </w:rPr>
        <w:t xml:space="preserve"> süresinde açılmadığı, davacıların ehliyetinin olmadığı, dava konusu işlemin hukuka uygun olduğu, plan değişikliğinin kamu yararı ve hizmet gereği gözetilerek yapıldığı, Bursa ilinin ihtiyaçlarının karşılanmasının amaçlandığı ileri sürülerek davanın  reddi gerektiği savunulmaktadır.</w:t>
      </w:r>
    </w:p>
    <w:p w:rsidR="00B439D4" w:rsidRPr="00AA6B64" w:rsidRDefault="00B439D4" w:rsidP="00AA6B64">
      <w:pPr>
        <w:ind w:left="2124" w:firstLine="708"/>
        <w:jc w:val="both"/>
        <w:rPr>
          <w:rFonts w:ascii="Times New Roman" w:hAnsi="Times New Roman" w:cs="Times New Roman"/>
          <w:b/>
          <w:sz w:val="24"/>
          <w:szCs w:val="24"/>
        </w:rPr>
      </w:pPr>
      <w:r w:rsidRPr="00AA6B64">
        <w:rPr>
          <w:rFonts w:ascii="Times New Roman" w:hAnsi="Times New Roman" w:cs="Times New Roman"/>
          <w:b/>
          <w:sz w:val="24"/>
          <w:szCs w:val="24"/>
        </w:rPr>
        <w:t>TÜRK MİLLETİ ADINA</w:t>
      </w:r>
    </w:p>
    <w:p w:rsidR="00B439D4" w:rsidRPr="00AA6B64" w:rsidRDefault="00B439D4" w:rsidP="00AA6B64">
      <w:pPr>
        <w:ind w:firstLine="708"/>
        <w:jc w:val="both"/>
        <w:rPr>
          <w:rFonts w:ascii="Times New Roman" w:hAnsi="Times New Roman" w:cs="Times New Roman"/>
          <w:sz w:val="24"/>
          <w:szCs w:val="24"/>
        </w:rPr>
      </w:pPr>
      <w:r w:rsidRPr="00AA6B64">
        <w:rPr>
          <w:rFonts w:ascii="Times New Roman" w:hAnsi="Times New Roman" w:cs="Times New Roman"/>
          <w:sz w:val="24"/>
          <w:szCs w:val="24"/>
        </w:rPr>
        <w:t xml:space="preserve">Karar veren Bursa 1. İdare Mahkemesi'nce önceden belirlenerek taraflara duyurulan 27/12/2017 gününde yapılan duruşmaya davacı vekilleri </w:t>
      </w:r>
      <w:proofErr w:type="spellStart"/>
      <w:r w:rsidRPr="00AA6B64">
        <w:rPr>
          <w:rFonts w:ascii="Times New Roman" w:hAnsi="Times New Roman" w:cs="Times New Roman"/>
          <w:sz w:val="24"/>
          <w:szCs w:val="24"/>
        </w:rPr>
        <w:t>Av.İsmail</w:t>
      </w:r>
      <w:proofErr w:type="spellEnd"/>
      <w:r w:rsidR="00AA6B64">
        <w:rPr>
          <w:rFonts w:ascii="Times New Roman" w:hAnsi="Times New Roman" w:cs="Times New Roman"/>
          <w:sz w:val="24"/>
          <w:szCs w:val="24"/>
        </w:rPr>
        <w:t xml:space="preserve"> </w:t>
      </w:r>
      <w:proofErr w:type="spellStart"/>
      <w:r w:rsidRPr="00AA6B64">
        <w:rPr>
          <w:rFonts w:ascii="Times New Roman" w:hAnsi="Times New Roman" w:cs="Times New Roman"/>
          <w:sz w:val="24"/>
          <w:szCs w:val="24"/>
        </w:rPr>
        <w:t>İşel</w:t>
      </w:r>
      <w:proofErr w:type="spellEnd"/>
      <w:r w:rsidRPr="00AA6B64">
        <w:rPr>
          <w:rFonts w:ascii="Times New Roman" w:hAnsi="Times New Roman" w:cs="Times New Roman"/>
          <w:sz w:val="24"/>
          <w:szCs w:val="24"/>
        </w:rPr>
        <w:t xml:space="preserve">, </w:t>
      </w:r>
      <w:proofErr w:type="spellStart"/>
      <w:r w:rsidRPr="00AA6B64">
        <w:rPr>
          <w:rFonts w:ascii="Times New Roman" w:hAnsi="Times New Roman" w:cs="Times New Roman"/>
          <w:sz w:val="24"/>
          <w:szCs w:val="24"/>
        </w:rPr>
        <w:t>Av.Neslihan</w:t>
      </w:r>
      <w:proofErr w:type="spellEnd"/>
      <w:r w:rsidRPr="00AA6B64">
        <w:rPr>
          <w:rFonts w:ascii="Times New Roman" w:hAnsi="Times New Roman" w:cs="Times New Roman"/>
          <w:sz w:val="24"/>
          <w:szCs w:val="24"/>
        </w:rPr>
        <w:t xml:space="preserve"> </w:t>
      </w:r>
      <w:proofErr w:type="spellStart"/>
      <w:r w:rsidRPr="00AA6B64">
        <w:rPr>
          <w:rFonts w:ascii="Times New Roman" w:hAnsi="Times New Roman" w:cs="Times New Roman"/>
          <w:sz w:val="24"/>
          <w:szCs w:val="24"/>
        </w:rPr>
        <w:t>Terzioğlu</w:t>
      </w:r>
      <w:proofErr w:type="spellEnd"/>
      <w:r w:rsidRPr="00AA6B64">
        <w:rPr>
          <w:rFonts w:ascii="Times New Roman" w:hAnsi="Times New Roman" w:cs="Times New Roman"/>
          <w:sz w:val="24"/>
          <w:szCs w:val="24"/>
        </w:rPr>
        <w:t xml:space="preserve">, </w:t>
      </w:r>
      <w:r w:rsidRPr="00AA6B64">
        <w:rPr>
          <w:rFonts w:ascii="Times New Roman" w:hAnsi="Times New Roman" w:cs="Times New Roman"/>
          <w:b/>
          <w:sz w:val="24"/>
          <w:szCs w:val="24"/>
        </w:rPr>
        <w:t xml:space="preserve">Av. Zühal </w:t>
      </w:r>
      <w:proofErr w:type="spellStart"/>
      <w:r w:rsidRPr="00AA6B64">
        <w:rPr>
          <w:rFonts w:ascii="Times New Roman" w:hAnsi="Times New Roman" w:cs="Times New Roman"/>
          <w:b/>
          <w:sz w:val="24"/>
          <w:szCs w:val="24"/>
        </w:rPr>
        <w:t>Sirkecioğlu</w:t>
      </w:r>
      <w:proofErr w:type="spellEnd"/>
      <w:r w:rsidRPr="00AA6B64">
        <w:rPr>
          <w:rFonts w:ascii="Times New Roman" w:hAnsi="Times New Roman" w:cs="Times New Roman"/>
          <w:b/>
          <w:sz w:val="24"/>
          <w:szCs w:val="24"/>
        </w:rPr>
        <w:t xml:space="preserve"> Dönmez</w:t>
      </w:r>
      <w:r w:rsidRPr="00AA6B64">
        <w:rPr>
          <w:rFonts w:ascii="Times New Roman" w:hAnsi="Times New Roman" w:cs="Times New Roman"/>
          <w:sz w:val="24"/>
          <w:szCs w:val="24"/>
        </w:rPr>
        <w:t xml:space="preserve"> ve davalı idare vekili </w:t>
      </w:r>
      <w:proofErr w:type="spellStart"/>
      <w:r w:rsidRPr="00AA6B64">
        <w:rPr>
          <w:rFonts w:ascii="Times New Roman" w:hAnsi="Times New Roman" w:cs="Times New Roman"/>
          <w:sz w:val="24"/>
          <w:szCs w:val="24"/>
        </w:rPr>
        <w:t>Av.Ayla</w:t>
      </w:r>
      <w:proofErr w:type="spellEnd"/>
      <w:r w:rsidR="00AA6B64">
        <w:rPr>
          <w:rFonts w:ascii="Times New Roman" w:hAnsi="Times New Roman" w:cs="Times New Roman"/>
          <w:sz w:val="24"/>
          <w:szCs w:val="24"/>
        </w:rPr>
        <w:t xml:space="preserve"> </w:t>
      </w:r>
      <w:proofErr w:type="spellStart"/>
      <w:proofErr w:type="gramStart"/>
      <w:r w:rsidRPr="00AA6B64">
        <w:rPr>
          <w:rFonts w:ascii="Times New Roman" w:hAnsi="Times New Roman" w:cs="Times New Roman"/>
          <w:sz w:val="24"/>
          <w:szCs w:val="24"/>
        </w:rPr>
        <w:t>Duran'ın</w:t>
      </w:r>
      <w:proofErr w:type="spellEnd"/>
      <w:r w:rsidRPr="00AA6B64">
        <w:rPr>
          <w:rFonts w:ascii="Times New Roman" w:hAnsi="Times New Roman" w:cs="Times New Roman"/>
          <w:sz w:val="24"/>
          <w:szCs w:val="24"/>
        </w:rPr>
        <w:t xml:space="preserve">  geldiği</w:t>
      </w:r>
      <w:proofErr w:type="gramEnd"/>
      <w:r w:rsidRPr="00AA6B64">
        <w:rPr>
          <w:rFonts w:ascii="Times New Roman" w:hAnsi="Times New Roman" w:cs="Times New Roman"/>
          <w:sz w:val="24"/>
          <w:szCs w:val="24"/>
        </w:rPr>
        <w:t xml:space="preserve"> görülerek duruşmaya başlanıldı. Yapılan açık duruşmada katılan taraflara usulüne uygun olarak söz verilip açıklamaları dinlenildikten sonra duruşma tamamlandı. Dava dosyası incelenerek işin gereği görüşüldü:</w:t>
      </w:r>
    </w:p>
    <w:p w:rsidR="00B439D4" w:rsidRPr="00AA6B64" w:rsidRDefault="00B439D4" w:rsidP="00AA6B64">
      <w:pPr>
        <w:ind w:firstLine="708"/>
        <w:jc w:val="both"/>
        <w:rPr>
          <w:rFonts w:ascii="Times New Roman" w:hAnsi="Times New Roman" w:cs="Times New Roman"/>
          <w:sz w:val="24"/>
          <w:szCs w:val="24"/>
        </w:rPr>
      </w:pPr>
      <w:r w:rsidRPr="00AA6B64">
        <w:rPr>
          <w:rFonts w:ascii="Times New Roman" w:hAnsi="Times New Roman" w:cs="Times New Roman"/>
          <w:sz w:val="24"/>
          <w:szCs w:val="24"/>
        </w:rPr>
        <w:t xml:space="preserve">Davalı idarenin usule ilişkin itirazları yerinde görülmemiştir. </w:t>
      </w:r>
    </w:p>
    <w:p w:rsidR="00B439D4" w:rsidRPr="00AA6B64" w:rsidRDefault="00B439D4" w:rsidP="00AA6B64">
      <w:pPr>
        <w:ind w:firstLine="708"/>
        <w:jc w:val="both"/>
        <w:rPr>
          <w:rFonts w:ascii="Times New Roman" w:hAnsi="Times New Roman" w:cs="Times New Roman"/>
          <w:sz w:val="24"/>
          <w:szCs w:val="24"/>
        </w:rPr>
      </w:pPr>
      <w:r w:rsidRPr="00AA6B64">
        <w:rPr>
          <w:rFonts w:ascii="Times New Roman" w:hAnsi="Times New Roman" w:cs="Times New Roman"/>
          <w:sz w:val="24"/>
          <w:szCs w:val="24"/>
        </w:rPr>
        <w:t xml:space="preserve">Dava, "Mudanya İlçesi, </w:t>
      </w:r>
      <w:proofErr w:type="spellStart"/>
      <w:r w:rsidRPr="00AA6B64">
        <w:rPr>
          <w:rFonts w:ascii="Times New Roman" w:hAnsi="Times New Roman" w:cs="Times New Roman"/>
          <w:sz w:val="24"/>
          <w:szCs w:val="24"/>
        </w:rPr>
        <w:t>Ketendere</w:t>
      </w:r>
      <w:proofErr w:type="spellEnd"/>
      <w:r w:rsidRPr="00AA6B64">
        <w:rPr>
          <w:rFonts w:ascii="Times New Roman" w:hAnsi="Times New Roman" w:cs="Times New Roman"/>
          <w:sz w:val="24"/>
          <w:szCs w:val="24"/>
        </w:rPr>
        <w:t xml:space="preserve"> Mevkii, Bursa Liman Kompleksi Projesinin 1/100.000 ölçekli Bursa İl Çevre Düzeni Planına eklenmesine ilişkin plan değişikliğinin"  onaylanmasına ilişkin 14.04.2016 tarih ve 792 sayılı Bursa Büyükşehir Belediye Meclis kararının iptali istemiyle açılmıştır.</w:t>
      </w:r>
    </w:p>
    <w:p w:rsidR="00B439D4" w:rsidRPr="00AA6B64" w:rsidRDefault="00B439D4" w:rsidP="00AA6B64">
      <w:pPr>
        <w:ind w:firstLine="708"/>
        <w:jc w:val="both"/>
        <w:rPr>
          <w:rFonts w:ascii="Times New Roman" w:hAnsi="Times New Roman" w:cs="Times New Roman"/>
          <w:sz w:val="24"/>
          <w:szCs w:val="24"/>
        </w:rPr>
      </w:pPr>
      <w:proofErr w:type="gramStart"/>
      <w:r w:rsidRPr="00AA6B64">
        <w:rPr>
          <w:rFonts w:ascii="Times New Roman" w:hAnsi="Times New Roman" w:cs="Times New Roman"/>
          <w:sz w:val="24"/>
          <w:szCs w:val="24"/>
        </w:rPr>
        <w:t>Mekansal</w:t>
      </w:r>
      <w:proofErr w:type="gramEnd"/>
      <w:r w:rsidRPr="00AA6B64">
        <w:rPr>
          <w:rFonts w:ascii="Times New Roman" w:hAnsi="Times New Roman" w:cs="Times New Roman"/>
          <w:sz w:val="24"/>
          <w:szCs w:val="24"/>
        </w:rPr>
        <w:t xml:space="preserve"> Planlar Yapım Yönetmeliği'nin tanımlar başlıklı 4. maddesinin (c) bendinde "Çevre Düzeni Planının"; Varsa mekânsal strateji planlarının hedef ve strateji kararlarına uygun olarak orman, akarsu, göl ve tarım arazileri gibi temel coğrafi verilerin gösterildiği, kentsel ve kırsal yerleşim, gelişme alanları, sanayi, tarım, turizm, ulaşım, enerji gibi sektörlere ilişkin genel arazi kullanım kararlarını belirleyen, yerleşme ve sektörler arasında ilişkiler ile koruma-kullanma dengesini sağlayan 1/50.000 veya 1/100 000 ölçekteki haritalar üzerinde ölçeğine uygun gösterim kullanılarak bölge, havza veya il düzeyinde hazırlanabilen, plan notları ve raporuyla bir bütün olarak yapılan plan olduğu,</w:t>
      </w:r>
    </w:p>
    <w:p w:rsidR="00B439D4" w:rsidRPr="00AA6B64" w:rsidRDefault="00B439D4" w:rsidP="00AA6B64">
      <w:pPr>
        <w:ind w:firstLine="708"/>
        <w:jc w:val="both"/>
        <w:rPr>
          <w:rFonts w:ascii="Times New Roman" w:hAnsi="Times New Roman" w:cs="Times New Roman"/>
          <w:sz w:val="24"/>
          <w:szCs w:val="24"/>
        </w:rPr>
      </w:pPr>
      <w:r w:rsidRPr="00AA6B64">
        <w:rPr>
          <w:rFonts w:ascii="Times New Roman" w:hAnsi="Times New Roman" w:cs="Times New Roman"/>
          <w:sz w:val="24"/>
          <w:szCs w:val="24"/>
        </w:rPr>
        <w:t xml:space="preserve"> 4. maddesinin (i) bendinde "Nazım İmar Planının"; Mevcut ise çevre düzeni planının genel ilke, hedef ve kararlarına uygun olarak, arazi parçalarının genel kullanış biçimlerini, başlıca bölge tiplerini, bölgelerin gelecekteki nüfus yoğunluklarını, çeşitli kentsel ve kırsal yerleşme </w:t>
      </w:r>
      <w:proofErr w:type="spellStart"/>
      <w:r w:rsidRPr="00AA6B64">
        <w:rPr>
          <w:rFonts w:ascii="Times New Roman" w:hAnsi="Times New Roman" w:cs="Times New Roman"/>
          <w:sz w:val="24"/>
          <w:szCs w:val="24"/>
        </w:rPr>
        <w:t>alanlannm</w:t>
      </w:r>
      <w:proofErr w:type="spellEnd"/>
      <w:r w:rsidRPr="00AA6B64">
        <w:rPr>
          <w:rFonts w:ascii="Times New Roman" w:hAnsi="Times New Roman" w:cs="Times New Roman"/>
          <w:sz w:val="24"/>
          <w:szCs w:val="24"/>
        </w:rPr>
        <w:t xml:space="preserve"> gelişme yön ve büyüklükleri ile ilkelerini, kentsel, sosyal ve teknik altyapı alanlarını, ulaşım sistemlerini göstermek ve uygulama imar planlarının hazırlanmasına esas olmak üzere, varsa </w:t>
      </w:r>
      <w:proofErr w:type="spellStart"/>
      <w:r w:rsidRPr="00AA6B64">
        <w:rPr>
          <w:rFonts w:ascii="Times New Roman" w:hAnsi="Times New Roman" w:cs="Times New Roman"/>
          <w:sz w:val="24"/>
          <w:szCs w:val="24"/>
        </w:rPr>
        <w:t>kadastral</w:t>
      </w:r>
      <w:proofErr w:type="spellEnd"/>
      <w:r w:rsidRPr="00AA6B64">
        <w:rPr>
          <w:rFonts w:ascii="Times New Roman" w:hAnsi="Times New Roman" w:cs="Times New Roman"/>
          <w:sz w:val="24"/>
          <w:szCs w:val="24"/>
        </w:rPr>
        <w:t xml:space="preserve"> durumu işlenmiş olarak 1/5.000 ölçekte, büyükşehir belediyelerinde 1/5000 ile 1/25.000 arasındaki her ölçekte, onaylı </w:t>
      </w:r>
      <w:proofErr w:type="gramStart"/>
      <w:r w:rsidRPr="00AA6B64">
        <w:rPr>
          <w:rFonts w:ascii="Times New Roman" w:hAnsi="Times New Roman" w:cs="Times New Roman"/>
          <w:sz w:val="24"/>
          <w:szCs w:val="24"/>
        </w:rPr>
        <w:t>halihazır</w:t>
      </w:r>
      <w:proofErr w:type="gramEnd"/>
      <w:r w:rsidRPr="00AA6B64">
        <w:rPr>
          <w:rFonts w:ascii="Times New Roman" w:hAnsi="Times New Roman" w:cs="Times New Roman"/>
          <w:sz w:val="24"/>
          <w:szCs w:val="24"/>
        </w:rPr>
        <w:t xml:space="preserve"> haritalar üzerine, plan notları ve ayrıntılı raporuyla bir bütün olarak hazırlanan plan olduğu,</w:t>
      </w:r>
    </w:p>
    <w:p w:rsidR="00B439D4" w:rsidRPr="00AA6B64" w:rsidRDefault="00B439D4" w:rsidP="00AA6B64">
      <w:pPr>
        <w:ind w:firstLine="708"/>
        <w:jc w:val="both"/>
        <w:rPr>
          <w:rFonts w:ascii="Times New Roman" w:hAnsi="Times New Roman" w:cs="Times New Roman"/>
          <w:sz w:val="24"/>
          <w:szCs w:val="24"/>
        </w:rPr>
      </w:pPr>
      <w:r w:rsidRPr="00AA6B64">
        <w:rPr>
          <w:rFonts w:ascii="Times New Roman" w:hAnsi="Times New Roman" w:cs="Times New Roman"/>
          <w:sz w:val="24"/>
          <w:szCs w:val="24"/>
        </w:rPr>
        <w:t xml:space="preserve">  4. maddesinin (k) bendinde "Uygulama İmar Planının"; Nazım imar planı ilke ve esaslarına uygun olarak yörenin koşulları ve planlama alanının genel özellikleri, yapının </w:t>
      </w:r>
      <w:r w:rsidRPr="00AA6B64">
        <w:rPr>
          <w:rFonts w:ascii="Times New Roman" w:hAnsi="Times New Roman" w:cs="Times New Roman"/>
          <w:sz w:val="24"/>
          <w:szCs w:val="24"/>
        </w:rPr>
        <w:lastRenderedPageBreak/>
        <w:t xml:space="preserve">kullanım amacı ve ihtiyacı, erişilebilirlik, sürdürülebilirlik ve çevreye etkisi dikkate alınarak; yapılaşmaya ilişkin yapı adaları, kullanımları, yapı nizamı, bina yüksekliği, taban alanı katsayısı, kat alanı, kat sayısı veya emsal, yapı yaklaşma mesafesi, ön cephe hattı, ifraz hattı, kademe hattı, ada ayrım çizgisi, taşıt, yaya ve bisiklet yolları, ulaşım ilişkileri, parkları, meydanları, kentsel, sosyal ve teknik altyapı alanlarını, gerektiğinde; parsel büyüklükleri, parsel cephesi ve derinliği, arka cephe hattı, yol kotu ve bu kotun altındaki kat adedi, bağımsız bölüm sayısı gibi yapılaşma ve uygulamaya ilişkin kararları, uygulama için gerekli imar uygulama programlarına esas olacak uygulama etaplarını ve diğer bilgileri ayrıntıları ile gösteren ve varsa </w:t>
      </w:r>
      <w:proofErr w:type="spellStart"/>
      <w:r w:rsidRPr="00AA6B64">
        <w:rPr>
          <w:rFonts w:ascii="Times New Roman" w:hAnsi="Times New Roman" w:cs="Times New Roman"/>
          <w:sz w:val="24"/>
          <w:szCs w:val="24"/>
        </w:rPr>
        <w:t>kadastral</w:t>
      </w:r>
      <w:proofErr w:type="spellEnd"/>
      <w:r w:rsidRPr="00AA6B64">
        <w:rPr>
          <w:rFonts w:ascii="Times New Roman" w:hAnsi="Times New Roman" w:cs="Times New Roman"/>
          <w:sz w:val="24"/>
          <w:szCs w:val="24"/>
        </w:rPr>
        <w:t xml:space="preserve"> durumu işlenmiş olarak 1/1.000 ölçekte onaylı </w:t>
      </w:r>
      <w:proofErr w:type="gramStart"/>
      <w:r w:rsidRPr="00AA6B64">
        <w:rPr>
          <w:rFonts w:ascii="Times New Roman" w:hAnsi="Times New Roman" w:cs="Times New Roman"/>
          <w:sz w:val="24"/>
          <w:szCs w:val="24"/>
        </w:rPr>
        <w:t>halihazır</w:t>
      </w:r>
      <w:proofErr w:type="gramEnd"/>
      <w:r w:rsidRPr="00AA6B64">
        <w:rPr>
          <w:rFonts w:ascii="Times New Roman" w:hAnsi="Times New Roman" w:cs="Times New Roman"/>
          <w:sz w:val="24"/>
          <w:szCs w:val="24"/>
        </w:rPr>
        <w:t xml:space="preserve"> haritalar üzerinde, plan notlar» ve ayrıntılı raporuyla bir bütün olarak hazırlanan plan olduğu tanımlanmıştır.</w:t>
      </w:r>
    </w:p>
    <w:p w:rsidR="00B439D4" w:rsidRPr="00AA6B64" w:rsidRDefault="00B439D4" w:rsidP="00AA6B64">
      <w:pPr>
        <w:ind w:firstLine="708"/>
        <w:jc w:val="both"/>
        <w:rPr>
          <w:rFonts w:ascii="Times New Roman" w:hAnsi="Times New Roman" w:cs="Times New Roman"/>
          <w:sz w:val="24"/>
          <w:szCs w:val="24"/>
        </w:rPr>
      </w:pPr>
      <w:r w:rsidRPr="00AA6B64">
        <w:rPr>
          <w:rFonts w:ascii="Times New Roman" w:hAnsi="Times New Roman" w:cs="Times New Roman"/>
          <w:sz w:val="24"/>
          <w:szCs w:val="24"/>
        </w:rPr>
        <w:t>Yine aynı yönetmeliğin 6. maddesinin 1. bendinde; "Mekânsal planların kapsadıkları alan ve amaçları açısından Mekânsal Strateji Planları, Çevre Düzeni Planlan ve İmar Planları olarak hazırlanacağı, buna göre planlama kademelerinin, üst kademeden alt kademeye doğru sırasıyla; Mekânsal Strateji Planı, Çevre Düzeni Planı, Nazım İmar Planı ve Uygulama İmar Planından oluşacağı, 2.bendinde; Mekânsal planların, plan kademelenmesine uygun olarak hazırlanacağı, her planın, planlar arası kademeli birliktelik ilkesi uyarınca yürürlükteki üst kademe planların kararlarına uygun olmak, raporu ile bütün oluşturmak ve bir alt kademedeki planı yönlendirmek zorunda olacağı, 3.</w:t>
      </w:r>
      <w:proofErr w:type="gramStart"/>
      <w:r w:rsidRPr="00AA6B64">
        <w:rPr>
          <w:rFonts w:ascii="Times New Roman" w:hAnsi="Times New Roman" w:cs="Times New Roman"/>
          <w:sz w:val="24"/>
          <w:szCs w:val="24"/>
        </w:rPr>
        <w:t>bendinde;Arazi</w:t>
      </w:r>
      <w:proofErr w:type="gramEnd"/>
      <w:r w:rsidRPr="00AA6B64">
        <w:rPr>
          <w:rFonts w:ascii="Times New Roman" w:hAnsi="Times New Roman" w:cs="Times New Roman"/>
          <w:sz w:val="24"/>
          <w:szCs w:val="24"/>
        </w:rPr>
        <w:t xml:space="preserve"> kullanım ve yapılaşmada sadece mekânsal strateji planlarına, çevre düzeni planlarına ve İmar planları kararlarına uyulacağı, 4.bendinde; Plan kademelenmesi uyarınca il bütününde yapılan çevre düzeni planlarının, yürürlükteki bölge veya havza düzeyindeki çevre düzeni planının genel kararlarına aykırı olmamak kaydıyla hazırlanacağı, 5.bendinde; Mekânsal strateji planları ve çevre düzeni planları hazırlanırken kalkınma planı, bölge planları, bölgesel gelişme stratejileri ve diğer strateji belgeleri ile ortaya konulan hedeflerin dikkate alınacağı" hüküm altına alınmıştır.</w:t>
      </w:r>
    </w:p>
    <w:p w:rsidR="00B439D4" w:rsidRPr="00AA6B64" w:rsidRDefault="00B439D4" w:rsidP="00AA6B64">
      <w:pPr>
        <w:ind w:firstLine="708"/>
        <w:jc w:val="both"/>
        <w:rPr>
          <w:rFonts w:ascii="Times New Roman" w:hAnsi="Times New Roman" w:cs="Times New Roman"/>
          <w:sz w:val="24"/>
          <w:szCs w:val="24"/>
        </w:rPr>
      </w:pPr>
      <w:r w:rsidRPr="00AA6B64">
        <w:rPr>
          <w:rFonts w:ascii="Times New Roman" w:hAnsi="Times New Roman" w:cs="Times New Roman"/>
          <w:sz w:val="24"/>
          <w:szCs w:val="24"/>
        </w:rPr>
        <w:t xml:space="preserve">Mekansal Planlar Yapım Yönetmeliği'nin 25. ve 26. maddelerinde ise; "İmar planlarının ihtiyaca cevap vermediği veya uygulamasının mümkün olmadığı durumlar ile üst kademe plan kararlarına uygunluğunun sağlanması amacıyla planın tamamının veya plan ana kararlarını etkileyecek bir kısmının yenilenmesi için bu Yönetmelikte belirtilen ilke, esas ve standartlara uygun olarak imar planlarında </w:t>
      </w:r>
      <w:proofErr w:type="gramStart"/>
      <w:r w:rsidRPr="00AA6B64">
        <w:rPr>
          <w:rFonts w:ascii="Times New Roman" w:hAnsi="Times New Roman" w:cs="Times New Roman"/>
          <w:sz w:val="24"/>
          <w:szCs w:val="24"/>
        </w:rPr>
        <w:t>revizyon</w:t>
      </w:r>
      <w:proofErr w:type="gramEnd"/>
      <w:r w:rsidRPr="00AA6B64">
        <w:rPr>
          <w:rFonts w:ascii="Times New Roman" w:hAnsi="Times New Roman" w:cs="Times New Roman"/>
          <w:sz w:val="24"/>
          <w:szCs w:val="24"/>
        </w:rPr>
        <w:t xml:space="preserve"> yapılacağı, İmar planlarının ihtiyaca cevap vermediği durumlarda, mevcut plana bitişik ve mevcut planın genel arazi kullanım kararları ile süreklilik, bütünlük ve uyum sağlayacak biçimde, bu Yönetmelikte belirtilen ilke. </w:t>
      </w:r>
      <w:proofErr w:type="gramStart"/>
      <w:r w:rsidRPr="00AA6B64">
        <w:rPr>
          <w:rFonts w:ascii="Times New Roman" w:hAnsi="Times New Roman" w:cs="Times New Roman"/>
          <w:sz w:val="24"/>
          <w:szCs w:val="24"/>
        </w:rPr>
        <w:t>esas</w:t>
      </w:r>
      <w:proofErr w:type="gramEnd"/>
      <w:r w:rsidRPr="00AA6B64">
        <w:rPr>
          <w:rFonts w:ascii="Times New Roman" w:hAnsi="Times New Roman" w:cs="Times New Roman"/>
          <w:sz w:val="24"/>
          <w:szCs w:val="24"/>
        </w:rPr>
        <w:t xml:space="preserve"> ve standartlara uygun olarak ilave imar planı yapılabileceği,  İmar planı değişikliğinin; plan ana kararlarını, sürekliliğini, bütünlüğünü, sosyal ve teknik altyapı dengesini bozmayacak nitelikte, kamu yaran amaçlı, teknik ve nesnel gerekçelere dayanılarak yapılacağı" hükümleri getirilmiştir.</w:t>
      </w:r>
    </w:p>
    <w:p w:rsidR="00B439D4" w:rsidRPr="00AA6B64" w:rsidRDefault="00B439D4" w:rsidP="00AA6B64">
      <w:pPr>
        <w:ind w:firstLine="708"/>
        <w:jc w:val="both"/>
        <w:rPr>
          <w:rFonts w:ascii="Times New Roman" w:hAnsi="Times New Roman" w:cs="Times New Roman"/>
          <w:sz w:val="24"/>
          <w:szCs w:val="24"/>
        </w:rPr>
      </w:pPr>
      <w:r w:rsidRPr="00AA6B64">
        <w:rPr>
          <w:rFonts w:ascii="Times New Roman" w:hAnsi="Times New Roman" w:cs="Times New Roman"/>
          <w:sz w:val="24"/>
          <w:szCs w:val="24"/>
        </w:rPr>
        <w:t xml:space="preserve">Öte yandan, 3621 sayılı Kıyı Kanunu'nun 7. maddesinde; "Kamu yararının gerektirdiği hallerde, uygulama imar planı kararı ile deniz, göl ve akarsularda ekolojik özellikler dikkate alınarak doldurma ve kurutma suretiyle arazi elde edilebileceği, bu gibi yerlerde doldurma veya kurutmayı yapacak ilgili idarenin valiliğe iletilen teklifin, valilik görüşü ile birlikte Çevre ve Şehircilik Bakanlığına gönderileceği, Bakanlığın, konusuna göre ilgili kuruluşların görüşünü de almak suretiyle teklifi inceleceği, uygun bulunması halinde ilgili idare tarafından </w:t>
      </w:r>
      <w:r w:rsidRPr="00AA6B64">
        <w:rPr>
          <w:rFonts w:ascii="Times New Roman" w:hAnsi="Times New Roman" w:cs="Times New Roman"/>
          <w:sz w:val="24"/>
          <w:szCs w:val="24"/>
        </w:rPr>
        <w:lastRenderedPageBreak/>
        <w:t xml:space="preserve">uygulama imar planının hazırlanacağı, bu yerler için yapılacak planlar hakkında 3/5/1985 tarihli ve 3194 sayılı İmar Kanunu hükümlerinin uygulanacağı, ancak bu planlar Çevre ve Şehircilik Bakanlığı tarafından; 12/3/1982 tarihli ve 2634 sayılı Turizmi Teşvik Kanunu kapsamında kalan alanlardaki planların, anılan Kanunun 7 </w:t>
      </w:r>
      <w:proofErr w:type="spellStart"/>
      <w:r w:rsidRPr="00AA6B64">
        <w:rPr>
          <w:rFonts w:ascii="Times New Roman" w:hAnsi="Times New Roman" w:cs="Times New Roman"/>
          <w:sz w:val="24"/>
          <w:szCs w:val="24"/>
        </w:rPr>
        <w:t>nci</w:t>
      </w:r>
      <w:proofErr w:type="spellEnd"/>
      <w:r w:rsidRPr="00AA6B64">
        <w:rPr>
          <w:rFonts w:ascii="Times New Roman" w:hAnsi="Times New Roman" w:cs="Times New Roman"/>
          <w:sz w:val="24"/>
          <w:szCs w:val="24"/>
        </w:rPr>
        <w:t xml:space="preserve"> maddesine göre ve 4737 sayılı Kanun kapsamında kalan alanlardaki planların ise anılan Kanunun 4/A, 4/C ve 4/Ç maddelerine göre tasdik edileceği, doldurma ve kurutma işlemlerinin yürürlükteki mevzuat hükümlerine göre </w:t>
      </w:r>
      <w:proofErr w:type="spellStart"/>
      <w:r w:rsidRPr="00AA6B64">
        <w:rPr>
          <w:rFonts w:ascii="Times New Roman" w:hAnsi="Times New Roman" w:cs="Times New Roman"/>
          <w:sz w:val="24"/>
          <w:szCs w:val="24"/>
        </w:rPr>
        <w:t>yapılacğı</w:t>
      </w:r>
      <w:proofErr w:type="spellEnd"/>
      <w:r w:rsidRPr="00AA6B64">
        <w:rPr>
          <w:rFonts w:ascii="Times New Roman" w:hAnsi="Times New Roman" w:cs="Times New Roman"/>
          <w:sz w:val="24"/>
          <w:szCs w:val="24"/>
        </w:rPr>
        <w:t xml:space="preserve">, bu araziler Devletin hüküm ve tasarrufu altında olduğu </w:t>
      </w:r>
      <w:proofErr w:type="gramStart"/>
      <w:r w:rsidRPr="00AA6B64">
        <w:rPr>
          <w:rFonts w:ascii="Times New Roman" w:hAnsi="Times New Roman" w:cs="Times New Roman"/>
          <w:sz w:val="24"/>
          <w:szCs w:val="24"/>
        </w:rPr>
        <w:t>ve  özel</w:t>
      </w:r>
      <w:proofErr w:type="gramEnd"/>
      <w:r w:rsidRPr="00AA6B64">
        <w:rPr>
          <w:rFonts w:ascii="Times New Roman" w:hAnsi="Times New Roman" w:cs="Times New Roman"/>
          <w:sz w:val="24"/>
          <w:szCs w:val="24"/>
        </w:rPr>
        <w:t xml:space="preserve"> mülkiyet konusu olamayacağı, bu alanlar üzerinde 6 </w:t>
      </w:r>
      <w:proofErr w:type="spellStart"/>
      <w:r w:rsidRPr="00AA6B64">
        <w:rPr>
          <w:rFonts w:ascii="Times New Roman" w:hAnsi="Times New Roman" w:cs="Times New Roman"/>
          <w:sz w:val="24"/>
          <w:szCs w:val="24"/>
        </w:rPr>
        <w:t>ncı</w:t>
      </w:r>
      <w:proofErr w:type="spellEnd"/>
      <w:r w:rsidRPr="00AA6B64">
        <w:rPr>
          <w:rFonts w:ascii="Times New Roman" w:hAnsi="Times New Roman" w:cs="Times New Roman"/>
          <w:sz w:val="24"/>
          <w:szCs w:val="24"/>
        </w:rPr>
        <w:t xml:space="preserve"> maddede belirtilen yapılar ile yol, açık otopark, park, yeşil alan ve çocuk bahçeleri gibi teknik ve sosyal altyapı alanlarının düzenlenebileceği" hüküm altına alınmıştır.</w:t>
      </w:r>
    </w:p>
    <w:p w:rsidR="00B439D4" w:rsidRPr="00AA6B64" w:rsidRDefault="00B439D4" w:rsidP="00AA6B64">
      <w:pPr>
        <w:ind w:firstLine="708"/>
        <w:jc w:val="both"/>
        <w:rPr>
          <w:rFonts w:ascii="Times New Roman" w:hAnsi="Times New Roman" w:cs="Times New Roman"/>
          <w:sz w:val="24"/>
          <w:szCs w:val="24"/>
        </w:rPr>
      </w:pPr>
      <w:r w:rsidRPr="00AA6B64">
        <w:rPr>
          <w:rFonts w:ascii="Times New Roman" w:hAnsi="Times New Roman" w:cs="Times New Roman"/>
          <w:sz w:val="24"/>
          <w:szCs w:val="24"/>
        </w:rPr>
        <w:t xml:space="preserve">Dava dosyasının incelenmesinden;  "Mudanya İlçesi, </w:t>
      </w:r>
      <w:proofErr w:type="spellStart"/>
      <w:r w:rsidRPr="00AA6B64">
        <w:rPr>
          <w:rFonts w:ascii="Times New Roman" w:hAnsi="Times New Roman" w:cs="Times New Roman"/>
          <w:sz w:val="24"/>
          <w:szCs w:val="24"/>
        </w:rPr>
        <w:t>Ketendere</w:t>
      </w:r>
      <w:proofErr w:type="spellEnd"/>
      <w:r w:rsidRPr="00AA6B64">
        <w:rPr>
          <w:rFonts w:ascii="Times New Roman" w:hAnsi="Times New Roman" w:cs="Times New Roman"/>
          <w:sz w:val="24"/>
          <w:szCs w:val="24"/>
        </w:rPr>
        <w:t xml:space="preserve"> Mevkii, Bursa Liman Kompleksi Projesinin 1/100.000 ölçekli Bursa İl Çevre Düzeni Planına eklenmesine ilişkin plan değişikliğinin"  onaylanmasına ilişkin 14.04.2016 tarih ve 792 sayılı Bursa Büyükşehir Belediye Meclis kararının iptali amacıyla bakılmakta olan davanın açıldığı anlaşılmaktadır.</w:t>
      </w:r>
    </w:p>
    <w:p w:rsidR="00B439D4" w:rsidRPr="00AA6B64" w:rsidRDefault="00B439D4" w:rsidP="00AA6B64">
      <w:pPr>
        <w:ind w:left="708"/>
        <w:jc w:val="both"/>
        <w:rPr>
          <w:rFonts w:ascii="Times New Roman" w:hAnsi="Times New Roman" w:cs="Times New Roman"/>
          <w:sz w:val="24"/>
          <w:szCs w:val="24"/>
        </w:rPr>
      </w:pPr>
      <w:r w:rsidRPr="00AA6B64">
        <w:rPr>
          <w:rFonts w:ascii="Times New Roman" w:hAnsi="Times New Roman" w:cs="Times New Roman"/>
          <w:sz w:val="24"/>
          <w:szCs w:val="24"/>
        </w:rPr>
        <w:t xml:space="preserve">Tarafların iddiaları ve davaya konu işlemin niteliği dikkate alındığında uyuşmazlığın çözümü teknik bilgiyi gerektirdiğinden Mahkememiz ara kararıyla keşif ve bilirkişi incelemesi yaptırılmasına karar verilmiş olup bilahare yapılan keşif sonrasında bilirkişi heyeti tarafından tanzim edilen ve 30.06.2017 günü mahkememiz kaydına giren bilirkişi raporunda özetle: "1/100.000 ölçekli Bursa Çevre Düzeni Planı dava konusu alana yönelik hazırlanmış en üst Ölçekli plan olduğu, bu planın üst ölçekli planı, Çevre ve Şehircilik Bakanlığı tarafından oluşturulabilecek ülke ölçeğindeki bir mekansal strateji planı olacağı, ancak, bu yönde bir gelişme henüz bulunmadığı, bundan dolayı dava konusu alana yönelik 1/100.000 Ölçekli Bursa Çevre Düzeni Planı'na yönelik üretilmiş olan dava konusu plan değişikliğinin plan kademelenmesi ilkesine göre 1/100.000 Ölçekli Bursa Çevre Düzeni Planı kararları çerçevesinde incelenmesinin olanaklı olmadığı, dava konusu alanda öngörülen "Liman Kompleksi ve Lojistik Merkezinin, çevresinde herhangi bir yapılaşmanın bulunmadığı bir bölgede gerçekleştirilmesinin </w:t>
      </w:r>
      <w:proofErr w:type="spellStart"/>
      <w:r w:rsidRPr="00AA6B64">
        <w:rPr>
          <w:rFonts w:ascii="Times New Roman" w:hAnsi="Times New Roman" w:cs="Times New Roman"/>
          <w:sz w:val="24"/>
          <w:szCs w:val="24"/>
        </w:rPr>
        <w:t>amaçlanlandığı</w:t>
      </w:r>
      <w:proofErr w:type="spellEnd"/>
      <w:r w:rsidRPr="00AA6B64">
        <w:rPr>
          <w:rFonts w:ascii="Times New Roman" w:hAnsi="Times New Roman" w:cs="Times New Roman"/>
          <w:sz w:val="24"/>
          <w:szCs w:val="24"/>
        </w:rPr>
        <w:t xml:space="preserve">,  önemli bir alansal büyüklüğe (yaklaşık 127 hektar olduğu anlaşılmaktadır) sahip "Liman Kompleksi ve Lojistik Merkezcin alansa konumlanacak olması bölgenin mekansal yapısında önemli değişimlere neden olabilecek nitelikte olduğu ve bölgede mekanın yeniden </w:t>
      </w:r>
      <w:proofErr w:type="gramStart"/>
      <w:r w:rsidRPr="00AA6B64">
        <w:rPr>
          <w:rFonts w:ascii="Times New Roman" w:hAnsi="Times New Roman" w:cs="Times New Roman"/>
          <w:sz w:val="24"/>
          <w:szCs w:val="24"/>
        </w:rPr>
        <w:t>biçimlendirilmesinin  gündeme</w:t>
      </w:r>
      <w:proofErr w:type="gramEnd"/>
      <w:r w:rsidRPr="00AA6B64">
        <w:rPr>
          <w:rFonts w:ascii="Times New Roman" w:hAnsi="Times New Roman" w:cs="Times New Roman"/>
          <w:sz w:val="24"/>
          <w:szCs w:val="24"/>
        </w:rPr>
        <w:t xml:space="preserve"> geleceği, dava konusu alanda öngörülen "Liman Kompleksi ve Lojistik Merkezin", İstanbul ve Bursa ile yakın ilişki içinde olması beklenen bir işlerliğe sahip olacağı, öngörüldüğü ölçek ve büyüklük itibariyle böyle bir ilişkinin oluşmasının kaçınılmaz olduğu, dava konusu plan değişikliği sürecinde, "Liman Kompleksi ve Lojistik Merkezin' yakın çevresi ve daha geniş bir ölçekte bölgesi ile birlikte ele alındığı, "Liman Kompleksi ve Lojistik Merkezi'nin, Marmara Bölgesindeki dinamik işleyişin parçası olarak değerlendirildiği, bu yönüyle, plan değişikliği ile, "Liman Kompleksi ve Lojistik Merkez" kullanımının bölgesel ölçekte bir bağlam içinde konumlandırıldığı ve Türkiye'de önemli limanlar arasında yer alacağı anlaşılan bir limana yönelik böyle bir tutumun geliştirilmesinin kaçınılmaz olduğu, plan değişikliğinde geliştirilen bu tutuma karşın, bölgenin önemli bir limanı haline gelecek </w:t>
      </w:r>
      <w:r w:rsidRPr="00AA6B64">
        <w:rPr>
          <w:rFonts w:ascii="Times New Roman" w:hAnsi="Times New Roman" w:cs="Times New Roman"/>
          <w:sz w:val="24"/>
          <w:szCs w:val="24"/>
        </w:rPr>
        <w:lastRenderedPageBreak/>
        <w:t xml:space="preserve">"Liman Kompleksi ve Lojistik Merkezi'nin çevresiyle nasıl bir ilişki içinde olacağına ilişkin bir plan kararı geliştirilmediği, 2020 yılı 1/100000 ölçekli Bursa Çevre Düzeni Planı </w:t>
      </w:r>
      <w:proofErr w:type="spellStart"/>
      <w:r w:rsidRPr="00AA6B64">
        <w:rPr>
          <w:rFonts w:ascii="Times New Roman" w:hAnsi="Times New Roman" w:cs="Times New Roman"/>
          <w:sz w:val="24"/>
          <w:szCs w:val="24"/>
        </w:rPr>
        <w:t>nda</w:t>
      </w:r>
      <w:proofErr w:type="spellEnd"/>
      <w:r w:rsidRPr="00AA6B64">
        <w:rPr>
          <w:rFonts w:ascii="Times New Roman" w:hAnsi="Times New Roman" w:cs="Times New Roman"/>
          <w:sz w:val="24"/>
          <w:szCs w:val="24"/>
        </w:rPr>
        <w:t xml:space="preserve"> yer alan diğer limanlar olan, Gemlik ve Mudanya limanlarına erişimin liman ile bağlantılı olacak taşıt yollarından sağlanacağının gösterildiği, ancak, "Liman Kompleksi ve Lojistik Merkez"e erişimin nasıl olacağı, hangi ulaşım olanaklarının geliştirileceği plan kararı olarak belirlenmediği, "Liman Kompleksi ve Lojistik Merkez" geliştirilmesine yönelik plan değişikliği, bütüncül bir kentsel mekan kurgusu oluşturmaktan uzak, tekil müdahalelere dayanan bir tutumun ifadesi olarak değerlendirildiği, dava konusu bölgede, "Liman Kompleksi ve Lojistik Merkez" kullanımının öngörüldüğü alanın güneyinde 2020 yılı 1/100000 ölçekli Çevre Düzeni Planı'nda, "tarımsal niteliği korunacak alanlar', "özel mahsul alanı" ve "diğer tarım alanları" kullanımları öngörüldüğü, dava konusu plan değişikliği ile "Liman Kompleksi ve Lojistik Merkez" kullanımının öngörüldüğü bölgede kapasitesi Deniz Otobüsü Terminali için 1500D00 kişi/yıl, </w:t>
      </w:r>
      <w:proofErr w:type="spellStart"/>
      <w:r w:rsidRPr="00AA6B64">
        <w:rPr>
          <w:rFonts w:ascii="Times New Roman" w:hAnsi="Times New Roman" w:cs="Times New Roman"/>
          <w:sz w:val="24"/>
          <w:szCs w:val="24"/>
        </w:rPr>
        <w:t>Ropax</w:t>
      </w:r>
      <w:proofErr w:type="spellEnd"/>
      <w:r w:rsidRPr="00AA6B64">
        <w:rPr>
          <w:rFonts w:ascii="Times New Roman" w:hAnsi="Times New Roman" w:cs="Times New Roman"/>
          <w:sz w:val="24"/>
          <w:szCs w:val="24"/>
        </w:rPr>
        <w:t xml:space="preserve"> Terminali için 1000000 kişi/yıl ve 400000 araç/yıl, </w:t>
      </w:r>
      <w:proofErr w:type="spellStart"/>
      <w:r w:rsidRPr="00AA6B64">
        <w:rPr>
          <w:rFonts w:ascii="Times New Roman" w:hAnsi="Times New Roman" w:cs="Times New Roman"/>
          <w:sz w:val="24"/>
          <w:szCs w:val="24"/>
        </w:rPr>
        <w:t>Ro</w:t>
      </w:r>
      <w:proofErr w:type="spellEnd"/>
      <w:r w:rsidRPr="00AA6B64">
        <w:rPr>
          <w:rFonts w:ascii="Times New Roman" w:hAnsi="Times New Roman" w:cs="Times New Roman"/>
          <w:sz w:val="24"/>
          <w:szCs w:val="24"/>
        </w:rPr>
        <w:t>-</w:t>
      </w:r>
      <w:proofErr w:type="spellStart"/>
      <w:r w:rsidRPr="00AA6B64">
        <w:rPr>
          <w:rFonts w:ascii="Times New Roman" w:hAnsi="Times New Roman" w:cs="Times New Roman"/>
          <w:sz w:val="24"/>
          <w:szCs w:val="24"/>
        </w:rPr>
        <w:t>ro</w:t>
      </w:r>
      <w:proofErr w:type="spellEnd"/>
      <w:r w:rsidRPr="00AA6B64">
        <w:rPr>
          <w:rFonts w:ascii="Times New Roman" w:hAnsi="Times New Roman" w:cs="Times New Roman"/>
          <w:sz w:val="24"/>
          <w:szCs w:val="24"/>
        </w:rPr>
        <w:t xml:space="preserve"> Terminali için 600000 treyler/yıl, Konteyner Terminali için 1000000 TEU/yıl ve Genel Kargo Terminali için 5-7 milyon ton/yıl olan ve projeye göre yaklaşık olarak 127 hektar büyüklüğünde bir dolgu alanı oluşturacak bir liman kompleksinin inşa edilmesinin, dava konusu bölgenin bölgesel ölçekte bir ulaşım ve lojistik merkezi olmasını sağlayacağı, bu nitelikte bir merkezin, plan değişiklik raporunda da belirtildiği gibi, </w:t>
      </w:r>
      <w:proofErr w:type="spellStart"/>
      <w:r w:rsidRPr="00AA6B64">
        <w:rPr>
          <w:rFonts w:ascii="Times New Roman" w:hAnsi="Times New Roman" w:cs="Times New Roman"/>
          <w:sz w:val="24"/>
          <w:szCs w:val="24"/>
        </w:rPr>
        <w:t>Bursada</w:t>
      </w:r>
      <w:proofErr w:type="spellEnd"/>
      <w:r w:rsidRPr="00AA6B64">
        <w:rPr>
          <w:rFonts w:ascii="Times New Roman" w:hAnsi="Times New Roman" w:cs="Times New Roman"/>
          <w:sz w:val="24"/>
          <w:szCs w:val="24"/>
        </w:rPr>
        <w:t xml:space="preserve"> yer alan 13 adet OSB ile, İstanbul'daki diğer lojistik merkezler ile ve </w:t>
      </w:r>
      <w:proofErr w:type="spellStart"/>
      <w:r w:rsidRPr="00AA6B64">
        <w:rPr>
          <w:rFonts w:ascii="Times New Roman" w:hAnsi="Times New Roman" w:cs="Times New Roman"/>
          <w:sz w:val="24"/>
          <w:szCs w:val="24"/>
        </w:rPr>
        <w:t>Istanbul</w:t>
      </w:r>
      <w:proofErr w:type="spellEnd"/>
      <w:r w:rsidRPr="00AA6B64">
        <w:rPr>
          <w:rFonts w:ascii="Times New Roman" w:hAnsi="Times New Roman" w:cs="Times New Roman"/>
          <w:sz w:val="24"/>
          <w:szCs w:val="24"/>
        </w:rPr>
        <w:t>-Bursa-</w:t>
      </w:r>
      <w:proofErr w:type="spellStart"/>
      <w:r w:rsidRPr="00AA6B64">
        <w:rPr>
          <w:rFonts w:ascii="Times New Roman" w:hAnsi="Times New Roman" w:cs="Times New Roman"/>
          <w:sz w:val="24"/>
          <w:szCs w:val="24"/>
        </w:rPr>
        <w:t>Izmir</w:t>
      </w:r>
      <w:proofErr w:type="spellEnd"/>
      <w:r w:rsidRPr="00AA6B64">
        <w:rPr>
          <w:rFonts w:ascii="Times New Roman" w:hAnsi="Times New Roman" w:cs="Times New Roman"/>
          <w:sz w:val="24"/>
          <w:szCs w:val="24"/>
        </w:rPr>
        <w:t xml:space="preserve"> Otoyolu ile güçlü bağlantıları olmasının kaçınılmaz olduğu, söz konusu bağlantıların, 13 adet OSB ve </w:t>
      </w:r>
      <w:proofErr w:type="spellStart"/>
      <w:r w:rsidRPr="00AA6B64">
        <w:rPr>
          <w:rFonts w:ascii="Times New Roman" w:hAnsi="Times New Roman" w:cs="Times New Roman"/>
          <w:sz w:val="24"/>
          <w:szCs w:val="24"/>
        </w:rPr>
        <w:t>Istanbul</w:t>
      </w:r>
      <w:proofErr w:type="spellEnd"/>
      <w:r w:rsidRPr="00AA6B64">
        <w:rPr>
          <w:rFonts w:ascii="Times New Roman" w:hAnsi="Times New Roman" w:cs="Times New Roman"/>
          <w:sz w:val="24"/>
          <w:szCs w:val="24"/>
        </w:rPr>
        <w:t>-Bursa-</w:t>
      </w:r>
      <w:proofErr w:type="spellStart"/>
      <w:r w:rsidRPr="00AA6B64">
        <w:rPr>
          <w:rFonts w:ascii="Times New Roman" w:hAnsi="Times New Roman" w:cs="Times New Roman"/>
          <w:sz w:val="24"/>
          <w:szCs w:val="24"/>
        </w:rPr>
        <w:t>Izmir</w:t>
      </w:r>
      <w:proofErr w:type="spellEnd"/>
      <w:r w:rsidRPr="00AA6B64">
        <w:rPr>
          <w:rFonts w:ascii="Times New Roman" w:hAnsi="Times New Roman" w:cs="Times New Roman"/>
          <w:sz w:val="24"/>
          <w:szCs w:val="24"/>
        </w:rPr>
        <w:t xml:space="preserve"> Otoyolu ile yoğun ulaşım koridorlarının oluşturulmasını gündeme getireceği, bu durumda, dava konusu bölgede yer alan tarım alanlarında gelişme baskısının kendini göstereceği ve bu baskı liman arkası bölgede yeni depolama alanları ile yerleşim alanlarının oluşturulması ile somutlanabileceği, bunun sonucunda ise "Liman Kompleksi ve Lojistik Merkez'' olarak belirlenen bölgenin çevresindeki tarımsal alanlar hızlı bir yapılaşma sürecine gireceği ve hızla yapılaşmaya yol açılabileceği, bu durumun üst ölçekli planlar olan 2020 Yılı 1/100000 ölçekli Çevre Düzeni Planı tutum, karar ve stratejilerine aykırı olacağı, tarımsal alanlara yönelik koruma politikalarının öncelikli olması gerektiği Bursa 2030 Yılı 1/100000 ölçekli Çevre Düzeni </w:t>
      </w:r>
      <w:proofErr w:type="gramStart"/>
      <w:r w:rsidRPr="00AA6B64">
        <w:rPr>
          <w:rFonts w:ascii="Times New Roman" w:hAnsi="Times New Roman" w:cs="Times New Roman"/>
          <w:sz w:val="24"/>
          <w:szCs w:val="24"/>
        </w:rPr>
        <w:t>Planı'nda  benimsendiği</w:t>
      </w:r>
      <w:proofErr w:type="gramEnd"/>
      <w:r w:rsidRPr="00AA6B64">
        <w:rPr>
          <w:rFonts w:ascii="Times New Roman" w:hAnsi="Times New Roman" w:cs="Times New Roman"/>
          <w:sz w:val="24"/>
          <w:szCs w:val="24"/>
        </w:rPr>
        <w:t xml:space="preserve">, dolayısıyla, "Liman Kompleksi ve Lojistik Merkez" kullanımının hayata geçmesi ile tarımsal alanlarda oluşacak baskının oluşturacağı olumsuz etkilerin Bursa 2030 Yılı 1/100000 ölçekli Çevre Düzeni Planı tutum, karar ve stratejilerine aykırı olacağı, diğer yandan, dava konusu bölgede, 2020 yılı 1/100000 ölçekli Çevre Düzeni Planı'nda ve Bursa 2030 Yılı 1/100000 ölçekli Çevre Düzeni Planı </w:t>
      </w:r>
      <w:proofErr w:type="spellStart"/>
      <w:r w:rsidRPr="00AA6B64">
        <w:rPr>
          <w:rFonts w:ascii="Times New Roman" w:hAnsi="Times New Roman" w:cs="Times New Roman"/>
          <w:sz w:val="24"/>
          <w:szCs w:val="24"/>
        </w:rPr>
        <w:t>nda</w:t>
      </w:r>
      <w:proofErr w:type="spellEnd"/>
      <w:r w:rsidRPr="00AA6B64">
        <w:rPr>
          <w:rFonts w:ascii="Times New Roman" w:hAnsi="Times New Roman" w:cs="Times New Roman"/>
          <w:sz w:val="24"/>
          <w:szCs w:val="24"/>
        </w:rPr>
        <w:t xml:space="preserve"> tarım alanı olarak öngörülen bölgede DSİ tarafından planlanan göletler olduğunun, Orman ve Su İşleri Bakanlığı DSİ Genel Müdürlüğü Etüt, Planlama ve Tahsisler Dairesi Başkanlığı </w:t>
      </w:r>
      <w:proofErr w:type="spellStart"/>
      <w:r w:rsidRPr="00AA6B64">
        <w:rPr>
          <w:rFonts w:ascii="Times New Roman" w:hAnsi="Times New Roman" w:cs="Times New Roman"/>
          <w:sz w:val="24"/>
          <w:szCs w:val="24"/>
        </w:rPr>
        <w:t>nın</w:t>
      </w:r>
      <w:proofErr w:type="spellEnd"/>
      <w:r w:rsidRPr="00AA6B64">
        <w:rPr>
          <w:rFonts w:ascii="Times New Roman" w:hAnsi="Times New Roman" w:cs="Times New Roman"/>
          <w:sz w:val="24"/>
          <w:szCs w:val="24"/>
        </w:rPr>
        <w:t xml:space="preserve"> 11.10.2013 tarih ve 614035 sayılı yazısında belirtildiği, yazıya göre, bölgede </w:t>
      </w:r>
      <w:proofErr w:type="spellStart"/>
      <w:r w:rsidRPr="00AA6B64">
        <w:rPr>
          <w:rFonts w:ascii="Times New Roman" w:hAnsi="Times New Roman" w:cs="Times New Roman"/>
          <w:sz w:val="24"/>
          <w:szCs w:val="24"/>
        </w:rPr>
        <w:t>YalıçiftlikGöleti</w:t>
      </w:r>
      <w:proofErr w:type="spellEnd"/>
      <w:r w:rsidRPr="00AA6B64">
        <w:rPr>
          <w:rFonts w:ascii="Times New Roman" w:hAnsi="Times New Roman" w:cs="Times New Roman"/>
          <w:sz w:val="24"/>
          <w:szCs w:val="24"/>
        </w:rPr>
        <w:t xml:space="preserve"> ile </w:t>
      </w:r>
      <w:proofErr w:type="spellStart"/>
      <w:r w:rsidRPr="00AA6B64">
        <w:rPr>
          <w:rFonts w:ascii="Times New Roman" w:hAnsi="Times New Roman" w:cs="Times New Roman"/>
          <w:sz w:val="24"/>
          <w:szCs w:val="24"/>
        </w:rPr>
        <w:t>TirilyeGöletinin</w:t>
      </w:r>
      <w:proofErr w:type="spellEnd"/>
      <w:r w:rsidRPr="00AA6B64">
        <w:rPr>
          <w:rFonts w:ascii="Times New Roman" w:hAnsi="Times New Roman" w:cs="Times New Roman"/>
          <w:sz w:val="24"/>
          <w:szCs w:val="24"/>
        </w:rPr>
        <w:t xml:space="preserve"> inşa edilmesi ve bu göletlere bağlı olarak sulama alanlarının oluşturulmasının </w:t>
      </w:r>
      <w:proofErr w:type="spellStart"/>
      <w:r w:rsidRPr="00AA6B64">
        <w:rPr>
          <w:rFonts w:ascii="Times New Roman" w:hAnsi="Times New Roman" w:cs="Times New Roman"/>
          <w:sz w:val="24"/>
          <w:szCs w:val="24"/>
        </w:rPr>
        <w:t>amaçlanlandığı</w:t>
      </w:r>
      <w:proofErr w:type="spellEnd"/>
      <w:r w:rsidRPr="00AA6B64">
        <w:rPr>
          <w:rFonts w:ascii="Times New Roman" w:hAnsi="Times New Roman" w:cs="Times New Roman"/>
          <w:sz w:val="24"/>
          <w:szCs w:val="24"/>
        </w:rPr>
        <w:t xml:space="preserve">, </w:t>
      </w:r>
      <w:proofErr w:type="spellStart"/>
      <w:r w:rsidRPr="00AA6B64">
        <w:rPr>
          <w:rFonts w:ascii="Times New Roman" w:hAnsi="Times New Roman" w:cs="Times New Roman"/>
          <w:sz w:val="24"/>
          <w:szCs w:val="24"/>
        </w:rPr>
        <w:t>DSl'nln</w:t>
      </w:r>
      <w:proofErr w:type="spellEnd"/>
      <w:r w:rsidRPr="00AA6B64">
        <w:rPr>
          <w:rFonts w:ascii="Times New Roman" w:hAnsi="Times New Roman" w:cs="Times New Roman"/>
          <w:sz w:val="24"/>
          <w:szCs w:val="24"/>
        </w:rPr>
        <w:t xml:space="preserve"> söz konusu gölet ve sulama projelerinin, bölgenin tarımsal niteliğini artıracak nitelikte olduğu, ancak öngörülen "Liman Kompleksi ve Lojistik Merkez" tarım alanlarında yapılaşma baskısı oluşturacağından DSİ projelerinin hayata geçirilmesini de </w:t>
      </w:r>
      <w:r w:rsidRPr="00AA6B64">
        <w:rPr>
          <w:rFonts w:ascii="Times New Roman" w:hAnsi="Times New Roman" w:cs="Times New Roman"/>
          <w:sz w:val="24"/>
          <w:szCs w:val="24"/>
        </w:rPr>
        <w:lastRenderedPageBreak/>
        <w:t xml:space="preserve">güçleştireceği, bölgenin tarımsal niteliğinin yanında tarihsel niteliğinin olduğu Kültür ve Turizm Bakanlığı Bursa Kültür ve Tabiat Varlıklarını Koruma Bölge Kurulu'nun 05.05.2006 tarih ve 1434 sayılı kararında belirtildiği, söz konusu kararda, </w:t>
      </w:r>
      <w:proofErr w:type="spellStart"/>
      <w:r w:rsidRPr="00AA6B64">
        <w:rPr>
          <w:rFonts w:ascii="Times New Roman" w:hAnsi="Times New Roman" w:cs="Times New Roman"/>
          <w:sz w:val="24"/>
          <w:szCs w:val="24"/>
        </w:rPr>
        <w:t>Ketendere</w:t>
      </w:r>
      <w:proofErr w:type="spellEnd"/>
      <w:r w:rsidRPr="00AA6B64">
        <w:rPr>
          <w:rFonts w:ascii="Times New Roman" w:hAnsi="Times New Roman" w:cs="Times New Roman"/>
          <w:sz w:val="24"/>
          <w:szCs w:val="24"/>
        </w:rPr>
        <w:t xml:space="preserve"> sahilinde bulunan duvar kalıntıları ve yüzey buluntularının alanda bir arkeolojik potansiyel oluşturduğu. Kültür ve Tabiat Varlıklarını Koruma Kurulu'nun 05 11.1999/658 sayılı ilke kararı ile bölgenin 3. Derece Arkeolojik Sit Alanı olarak belirlendiği, planlama ilkeleri ve şehircilik esasları ile kamu yararı açısından dikkat edilmesi gereken en temel esas, doğal sit alanlarının bütünlüğünün sağlanması ve bu alanlarda planlama alanı içerisinde konut veya başka bir kullanımın oluşturduğu ve/veya oluşturacağı baskı karsısında "koruma-kullanma" dengesinin sağlanması olduğu, daha açık bir ifadeyle, çağdaş yasamın gerektirdiği bazı kullanım, düzenleme ve altyapıların sağlanması sırasında yüzlerce yıllık kültürel birikimin hassas-kırılgan yapıdaki doğal yapı öğelerinin korunması ve bir miras öğesi olarak gelecek kültürlere taşınması engellenmemesinin gerektiği, özellikle 1970'lerden sonra batı ülkelerinde gelişme hızının düşmesiyle birlikte tarihsel ve çevresel değerler, planlamada ele alınması, bir gerekliliğinin ötesinde planlamanın temel yapı taşlarından biri olarak değerlendirilmeye başlandığı, gerek çevre sorunlarına ve tarihsel sürekliliklere karşı artan duyarlılığın, gerekse kalkınma ile çevre ve tarih arasındaki sıkı ilişkinin planlama anlayışındaki bu dönüşüme etki ettiği, bu bağlamda, "sürdürülebilir kalkınmanın", planlamanın gözetmesi gereken temel ilkelerden biri olarak ön plana çıkmaya başladığı, bu yönüyle planlamanın, bir alandaki koruma-kullanma dengesini gözetmek durumun olduğu, arkeolojik sit alanlarının kısmen ve/veya tamamen tahrip edilmesinin, geriye dönüşü olmayan etki olarak değerlendirilmesinin gerektiği, bu bağlamda, arkeolojik sit alanlarının korumayı sağlamak amacıyla belirlenmiş özel hükümlere tabii bölgeler </w:t>
      </w:r>
      <w:proofErr w:type="gramStart"/>
      <w:r w:rsidRPr="00AA6B64">
        <w:rPr>
          <w:rFonts w:ascii="Times New Roman" w:hAnsi="Times New Roman" w:cs="Times New Roman"/>
          <w:sz w:val="24"/>
          <w:szCs w:val="24"/>
        </w:rPr>
        <w:t>olduğunun  açık</w:t>
      </w:r>
      <w:proofErr w:type="gramEnd"/>
      <w:r w:rsidRPr="00AA6B64">
        <w:rPr>
          <w:rFonts w:ascii="Times New Roman" w:hAnsi="Times New Roman" w:cs="Times New Roman"/>
          <w:sz w:val="24"/>
          <w:szCs w:val="24"/>
        </w:rPr>
        <w:t xml:space="preserve"> olduğu, arkeolojik sit </w:t>
      </w:r>
      <w:proofErr w:type="spellStart"/>
      <w:r w:rsidRPr="00AA6B64">
        <w:rPr>
          <w:rFonts w:ascii="Times New Roman" w:hAnsi="Times New Roman" w:cs="Times New Roman"/>
          <w:sz w:val="24"/>
          <w:szCs w:val="24"/>
        </w:rPr>
        <w:t>alanlarınının</w:t>
      </w:r>
      <w:proofErr w:type="spellEnd"/>
      <w:r w:rsidRPr="00AA6B64">
        <w:rPr>
          <w:rFonts w:ascii="Times New Roman" w:hAnsi="Times New Roman" w:cs="Times New Roman"/>
          <w:sz w:val="24"/>
          <w:szCs w:val="24"/>
        </w:rPr>
        <w:t>, Koruma Bölge Kurulları tarafından belirlenen sınırlar dahilinde değerlendirmek ve bu alanlara ilişkin herhangi bir plan kararı üretmeden, alanın ilgili mevzuat hükümleri çerçevesinde değerlendirileceğini belirtmek, şehircilik ilkeleri ve planlama esasları açısından yetersiz bir planlama yaklaşımı olacağı, sit alanları kapsamında üretilmesi gereken plan kararlarının yanı sıra, koruma-kullanma dengesinin sağlanabilmesi için sit alanlarının yakın çevresinde de, arkeolojik sit alanlarının hassas-</w:t>
      </w:r>
      <w:proofErr w:type="spellStart"/>
      <w:r w:rsidRPr="00AA6B64">
        <w:rPr>
          <w:rFonts w:ascii="Times New Roman" w:hAnsi="Times New Roman" w:cs="Times New Roman"/>
          <w:sz w:val="24"/>
          <w:szCs w:val="24"/>
        </w:rPr>
        <w:t>kırilgan</w:t>
      </w:r>
      <w:proofErr w:type="spellEnd"/>
      <w:r w:rsidRPr="00AA6B64">
        <w:rPr>
          <w:rFonts w:ascii="Times New Roman" w:hAnsi="Times New Roman" w:cs="Times New Roman"/>
          <w:sz w:val="24"/>
          <w:szCs w:val="24"/>
        </w:rPr>
        <w:t xml:space="preserve"> yapısı dikkate alınarak plan kararı üretmenin gerekli olduğu, dava konusu bölgede öngörülen "Liman Kompleksi ve Lojistik Merkez" arkeolojik sit alanı olarak belirlenen bölgede yapılaşma baskısı oluşturacağı ve bu durumun ilerleyen süreçte arkeolojik sit alanının kısmen veya tamamen tahrip edilmesi sonucunu doğurabileceği, bu kapsamda, tarımsal ve arkeolojik özelliklerine bağlı olarak gösterdiği doğal ve tarihsel değerler, dava konusu bölgede bir "Liman Kompleksi ve Lojistik Merkez" inşa edilmesini planlama ilkeleri, şehircilik esasları ve kamu yararı yönünden olumsuz kıldığını, Kıyı Kanunu ve ilgili yönetmeliklerin, kıyısı olan tüm kentlerde kıyının planlanmasına yönelik temel ilkeleri belirttiği, dolayısıyla, herhangi bir imar planı hazırlama ve uygulama sürecinde, imar planının türü ne olursa olsun Kıyı Kanunu ve ilgili yönetmeliklerde sahil şeridine ve kıyıya yönelik geliştirilen ilke ve esaslara uyum göstermek durumunda olduğu, Kıyı Kanunu ile belirlenen iki önemli statü alanı bulunduğu, bunlardan ilkinin, kıyı kenar çizgisinin kara yönünde bulunan ve yukarıda </w:t>
      </w:r>
      <w:r w:rsidRPr="00AA6B64">
        <w:rPr>
          <w:rFonts w:ascii="Times New Roman" w:hAnsi="Times New Roman" w:cs="Times New Roman"/>
          <w:sz w:val="24"/>
          <w:szCs w:val="24"/>
        </w:rPr>
        <w:lastRenderedPageBreak/>
        <w:t xml:space="preserve">tanımlandığı gibi iki bölümden oluşan sahil şeridi ile kıyı kenar çizgisinin deniz yönünde olan kıyı olduğu, Kıyı Kanunu'nda belirtildiği biçimiyle Kıyıda inşa edilebilecek yapıların, "kıyının kamu yararına kullanımı ve kıyıyı korumak amacına yönelik alt yapı ve tesisler", "faaliyetlerinin özellikleri gereği kıyıdan başka yerde yapılmaları mümkün olmayan tesisler" ile "turizm amaçlı tesisler" ve "spor tesisleri" olduğu, dava konusu bölgede öngörülen Liman Kompleksi ve Lojistik Merkezi'nin, Kıyı Kanunu'nda tanımlandığı biçimiyle "kıyının kamu yararına kullanımı ve kıyıyı korumak amacına yönelik ait yapı ve tesisler" kapsamında ve bir kıyı yapısı olduğu, dava dosyasına eklenen, öngörülen Liman Kompleksi ve Lojistik Merkez' projesinin ölçekli olarak imar planı paftalarında gösterildiği haliyle Liman Kompleksi ve Lojistik Merkezin, kıyının deniz yönünde bir dolgu alanda gerçekleştirileceği, dolayısıyla dolgu ile elde edilen bir alanda üretileceği, dolgu alanlarına ilişkin planların ise Kıyı Kanunu </w:t>
      </w:r>
      <w:proofErr w:type="spellStart"/>
      <w:r w:rsidRPr="00AA6B64">
        <w:rPr>
          <w:rFonts w:ascii="Times New Roman" w:hAnsi="Times New Roman" w:cs="Times New Roman"/>
          <w:sz w:val="24"/>
          <w:szCs w:val="24"/>
        </w:rPr>
        <w:t>nda</w:t>
      </w:r>
      <w:proofErr w:type="spellEnd"/>
      <w:r w:rsidRPr="00AA6B64">
        <w:rPr>
          <w:rFonts w:ascii="Times New Roman" w:hAnsi="Times New Roman" w:cs="Times New Roman"/>
          <w:sz w:val="24"/>
          <w:szCs w:val="24"/>
        </w:rPr>
        <w:t xml:space="preserve"> (Madde 7) belirtildiğine göre Çevre ve Şehircilik Bakanlığı (Kanunun yürürlüğe girdiği tarihte Bayındırlık ve Iskan Bakanlığı) tarafından onaylanması gerektiği, 644 sayılı Çevre ve Şehircilik Bakanlığı Teşkilat ve Görevleri Hakkında KHK'da (Madde 7) da dolgu alanlarında plan yapma, yaptırma ve onaylama yetkisinin </w:t>
      </w:r>
      <w:proofErr w:type="gramStart"/>
      <w:r w:rsidRPr="00AA6B64">
        <w:rPr>
          <w:rFonts w:ascii="Times New Roman" w:hAnsi="Times New Roman" w:cs="Times New Roman"/>
          <w:sz w:val="24"/>
          <w:szCs w:val="24"/>
        </w:rPr>
        <w:t>Mekansal</w:t>
      </w:r>
      <w:proofErr w:type="gramEnd"/>
      <w:r w:rsidRPr="00AA6B64">
        <w:rPr>
          <w:rFonts w:ascii="Times New Roman" w:hAnsi="Times New Roman" w:cs="Times New Roman"/>
          <w:sz w:val="24"/>
          <w:szCs w:val="24"/>
        </w:rPr>
        <w:t xml:space="preserve"> Planlama Genel Müdürlüğü'nde olduğunun belirtildiği, 2020 yılı 1/100000 ölçekli Bursa Çevre Düzeni Planı dava konusu bölgeyi kapsayan üst ölçekli plan olduğu ve bölgede üretilecek alt kademe planların bu planın kararları ile uyumlu olmasının beklendiği, diğer yandan, 26.10.2015 tarih ve 17561 sayılı Çevre ve Şehircilik Bakanlığı işlemi ile kabul edilen 1/50000 ölçekli Bursa İli Bütünleşik Kıyı Alanları Planı'nda da dava konusu bölgeye yönelik karar ve stratejiler geliştirildiği, mevzuat içinde yer alan tanımlarda "Bütünleşik Kıyı Alanları Planı'nın stratejik planlama yönüne yapılan vurgunun dikkat çektiği, Mekansal Planlar Yapım Yönetmeliği'nde belirtildiği gibi Bütünleşik Kıyı Alanları Planının, İmar planları ve çevre düzeni planlarına esas olacak temel mekansal stratejileri üretmek durumunda olduğu, bu çerçevede, 26.10.2015 tarih ve 17581 sayılı Çevre ve Şehircilik Bakanlığı işlemi ile kabul edilen 1/50000 ölçekli Bursa İli Bütünleşik Kıyı Alanları Planı kararlarının Bursa ili kıyı alanında gerçekleştirilecek her türde plan için yol gösteren, rehberlik eden bağlayıcı bir plan olduğu, yük taşımacılığı ve lojistik sektörü yönünden yer verilen uzman görüşünde yük taşımacılığı ve lojistik sektörü yönünden bölgede 2 numaralı Gemlik Merkez Alt Bölgesi ile 4 numaralı Mudanya Merkez Alt Bölgesinin öne çıktığı ve bu bölgelerde lojistik ve yük taşımacılığına yönelik yatırımların yapılabileceğinin belirtildiği, diğer bir anlatımla, 5 numaralı </w:t>
      </w:r>
      <w:proofErr w:type="spellStart"/>
      <w:r w:rsidRPr="00AA6B64">
        <w:rPr>
          <w:rFonts w:ascii="Times New Roman" w:hAnsi="Times New Roman" w:cs="Times New Roman"/>
          <w:sz w:val="24"/>
          <w:szCs w:val="24"/>
        </w:rPr>
        <w:t>Trilye</w:t>
      </w:r>
      <w:proofErr w:type="spellEnd"/>
      <w:r w:rsidRPr="00AA6B64">
        <w:rPr>
          <w:rFonts w:ascii="Times New Roman" w:hAnsi="Times New Roman" w:cs="Times New Roman"/>
          <w:sz w:val="24"/>
          <w:szCs w:val="24"/>
        </w:rPr>
        <w:t xml:space="preserve">-Mesudiye Alt Bölgesi'nde yer alan </w:t>
      </w:r>
      <w:proofErr w:type="spellStart"/>
      <w:r w:rsidRPr="00AA6B64">
        <w:rPr>
          <w:rFonts w:ascii="Times New Roman" w:hAnsi="Times New Roman" w:cs="Times New Roman"/>
          <w:sz w:val="24"/>
          <w:szCs w:val="24"/>
        </w:rPr>
        <w:t>Ketendere</w:t>
      </w:r>
      <w:proofErr w:type="spellEnd"/>
      <w:r w:rsidRPr="00AA6B64">
        <w:rPr>
          <w:rFonts w:ascii="Times New Roman" w:hAnsi="Times New Roman" w:cs="Times New Roman"/>
          <w:sz w:val="24"/>
          <w:szCs w:val="24"/>
        </w:rPr>
        <w:t xml:space="preserve"> Sahili'nde herhangi bir kıyı yapısı yatırımın öngörülmediği, kıyı yapılarına ilişkin uzman görüşünde de </w:t>
      </w:r>
      <w:proofErr w:type="spellStart"/>
      <w:r w:rsidRPr="00AA6B64">
        <w:rPr>
          <w:rFonts w:ascii="Times New Roman" w:hAnsi="Times New Roman" w:cs="Times New Roman"/>
          <w:sz w:val="24"/>
          <w:szCs w:val="24"/>
        </w:rPr>
        <w:t>Ketendere</w:t>
      </w:r>
      <w:proofErr w:type="spellEnd"/>
      <w:r w:rsidRPr="00AA6B64">
        <w:rPr>
          <w:rFonts w:ascii="Times New Roman" w:hAnsi="Times New Roman" w:cs="Times New Roman"/>
          <w:sz w:val="24"/>
          <w:szCs w:val="24"/>
        </w:rPr>
        <w:t xml:space="preserve"> sahilinde bir liman yapısının öngörülmediği, Turizme ilişkin uzman görüşünde ise </w:t>
      </w:r>
      <w:proofErr w:type="spellStart"/>
      <w:r w:rsidRPr="00AA6B64">
        <w:rPr>
          <w:rFonts w:ascii="Times New Roman" w:hAnsi="Times New Roman" w:cs="Times New Roman"/>
          <w:sz w:val="24"/>
          <w:szCs w:val="24"/>
        </w:rPr>
        <w:t>Trilye</w:t>
      </w:r>
      <w:proofErr w:type="spellEnd"/>
      <w:r w:rsidRPr="00AA6B64">
        <w:rPr>
          <w:rFonts w:ascii="Times New Roman" w:hAnsi="Times New Roman" w:cs="Times New Roman"/>
          <w:sz w:val="24"/>
          <w:szCs w:val="24"/>
        </w:rPr>
        <w:t xml:space="preserve">-Mesudiye 'ye ait Alt Bölgesi'nde turizmin geliştirilmesi, Kıyı alan kullanımının artırılacağı günübirlik kullanım alanlarının planlanmasının öngörüldüğü, plan kararında </w:t>
      </w:r>
      <w:proofErr w:type="spellStart"/>
      <w:r w:rsidRPr="00AA6B64">
        <w:rPr>
          <w:rFonts w:ascii="Times New Roman" w:hAnsi="Times New Roman" w:cs="Times New Roman"/>
          <w:sz w:val="24"/>
          <w:szCs w:val="24"/>
        </w:rPr>
        <w:t>Trilye</w:t>
      </w:r>
      <w:proofErr w:type="spellEnd"/>
      <w:r w:rsidRPr="00AA6B64">
        <w:rPr>
          <w:rFonts w:ascii="Times New Roman" w:hAnsi="Times New Roman" w:cs="Times New Roman"/>
          <w:sz w:val="24"/>
          <w:szCs w:val="24"/>
        </w:rPr>
        <w:t xml:space="preserve">-Mesudiye Alt Bölgesi'nde öngörülen "Yolcu Terminali ve Vapur İskelesi'nin"  bir liman kompleksine değil bölge içindeki denize dayalı toplu ulaşımı desteklemeye yönelik yolcu terminali olduğu,  Planda </w:t>
      </w:r>
      <w:proofErr w:type="spellStart"/>
      <w:r w:rsidRPr="00AA6B64">
        <w:rPr>
          <w:rFonts w:ascii="Times New Roman" w:hAnsi="Times New Roman" w:cs="Times New Roman"/>
          <w:sz w:val="24"/>
          <w:szCs w:val="24"/>
        </w:rPr>
        <w:t>aynca</w:t>
      </w:r>
      <w:proofErr w:type="spellEnd"/>
      <w:r w:rsidRPr="00AA6B64">
        <w:rPr>
          <w:rFonts w:ascii="Times New Roman" w:hAnsi="Times New Roman" w:cs="Times New Roman"/>
          <w:sz w:val="24"/>
          <w:szCs w:val="24"/>
        </w:rPr>
        <w:t xml:space="preserve"> "Liman: Genel Kargo, </w:t>
      </w:r>
      <w:proofErr w:type="spellStart"/>
      <w:r w:rsidRPr="00AA6B64">
        <w:rPr>
          <w:rFonts w:ascii="Times New Roman" w:hAnsi="Times New Roman" w:cs="Times New Roman"/>
          <w:sz w:val="24"/>
          <w:szCs w:val="24"/>
        </w:rPr>
        <w:t>Konteyner</w:t>
      </w:r>
      <w:proofErr w:type="spellEnd"/>
      <w:r w:rsidRPr="00AA6B64">
        <w:rPr>
          <w:rFonts w:ascii="Times New Roman" w:hAnsi="Times New Roman" w:cs="Times New Roman"/>
          <w:sz w:val="24"/>
          <w:szCs w:val="24"/>
        </w:rPr>
        <w:t xml:space="preserve">, </w:t>
      </w:r>
      <w:proofErr w:type="spellStart"/>
      <w:r w:rsidRPr="00AA6B64">
        <w:rPr>
          <w:rFonts w:ascii="Times New Roman" w:hAnsi="Times New Roman" w:cs="Times New Roman"/>
          <w:sz w:val="24"/>
          <w:szCs w:val="24"/>
        </w:rPr>
        <w:t>Ro</w:t>
      </w:r>
      <w:proofErr w:type="spellEnd"/>
      <w:r w:rsidRPr="00AA6B64">
        <w:rPr>
          <w:rFonts w:ascii="Times New Roman" w:hAnsi="Times New Roman" w:cs="Times New Roman"/>
          <w:sz w:val="24"/>
          <w:szCs w:val="24"/>
        </w:rPr>
        <w:t>-</w:t>
      </w:r>
      <w:proofErr w:type="spellStart"/>
      <w:r w:rsidRPr="00AA6B64">
        <w:rPr>
          <w:rFonts w:ascii="Times New Roman" w:hAnsi="Times New Roman" w:cs="Times New Roman"/>
          <w:sz w:val="24"/>
          <w:szCs w:val="24"/>
        </w:rPr>
        <w:t>ro</w:t>
      </w:r>
      <w:proofErr w:type="spellEnd"/>
      <w:r w:rsidRPr="00AA6B64">
        <w:rPr>
          <w:rFonts w:ascii="Times New Roman" w:hAnsi="Times New Roman" w:cs="Times New Roman"/>
          <w:sz w:val="24"/>
          <w:szCs w:val="24"/>
        </w:rPr>
        <w:t xml:space="preserve"> ve </w:t>
      </w:r>
      <w:proofErr w:type="spellStart"/>
      <w:r w:rsidRPr="00AA6B64">
        <w:rPr>
          <w:rFonts w:ascii="Times New Roman" w:hAnsi="Times New Roman" w:cs="Times New Roman"/>
          <w:sz w:val="24"/>
          <w:szCs w:val="24"/>
        </w:rPr>
        <w:t>Kruvaziyer</w:t>
      </w:r>
      <w:proofErr w:type="spellEnd"/>
      <w:r w:rsidRPr="00AA6B64">
        <w:rPr>
          <w:rFonts w:ascii="Times New Roman" w:hAnsi="Times New Roman" w:cs="Times New Roman"/>
          <w:sz w:val="24"/>
          <w:szCs w:val="24"/>
        </w:rPr>
        <w:t xml:space="preserve">" kullanımı belirtilmiş ve bu kullanımın 2 numaralı Gemlik Merkez Alt Bölgesi'nde öngörüldüğü, bölgede öngörülen lojistik üs ve buna bağlı yeni </w:t>
      </w:r>
      <w:r w:rsidRPr="00AA6B64">
        <w:rPr>
          <w:rFonts w:ascii="Times New Roman" w:hAnsi="Times New Roman" w:cs="Times New Roman"/>
          <w:sz w:val="24"/>
          <w:szCs w:val="24"/>
        </w:rPr>
        <w:lastRenderedPageBreak/>
        <w:t xml:space="preserve">depolama alanları da Gemlik Merkez Alt Bölgesi'nde öngörülmüş ve bu bölgede yer alan boş ve kullanılmayan alanların yeni kapasite için yeterli olacağı, yük taşımacılığı ve lojistik sektörüne yönelik uzman görüşünde belirtildiği, 26.10,2015 tarih ve 17581 sayılı Çevre ve Şehircilik Bakanlığı işlemi ile kabul edilen 1/50000 ölçekli Bursa İli Bütünleşik Kıyı Alanları Planı'nda dava konusu bölgede Liman Kompleksi ve Lojistik Merkez niteliğinde bir kıyı yapısının öngörülmediği, bu tür yapıların Gemlik Merkez Alt Bölgesi'nde öngörüldüğü, diğer yandan, </w:t>
      </w:r>
      <w:proofErr w:type="spellStart"/>
      <w:r w:rsidRPr="00AA6B64">
        <w:rPr>
          <w:rFonts w:ascii="Times New Roman" w:hAnsi="Times New Roman" w:cs="Times New Roman"/>
          <w:sz w:val="24"/>
          <w:szCs w:val="24"/>
        </w:rPr>
        <w:t>Trilye</w:t>
      </w:r>
      <w:proofErr w:type="spellEnd"/>
      <w:r w:rsidRPr="00AA6B64">
        <w:rPr>
          <w:rFonts w:ascii="Times New Roman" w:hAnsi="Times New Roman" w:cs="Times New Roman"/>
          <w:sz w:val="24"/>
          <w:szCs w:val="24"/>
        </w:rPr>
        <w:t xml:space="preserve">-Mesudiye Alt Bölgesi'nde </w:t>
      </w:r>
      <w:proofErr w:type="spellStart"/>
      <w:r w:rsidRPr="00AA6B64">
        <w:rPr>
          <w:rFonts w:ascii="Times New Roman" w:hAnsi="Times New Roman" w:cs="Times New Roman"/>
          <w:sz w:val="24"/>
          <w:szCs w:val="24"/>
        </w:rPr>
        <w:t>Ketendere</w:t>
      </w:r>
      <w:proofErr w:type="spellEnd"/>
      <w:r w:rsidRPr="00AA6B64">
        <w:rPr>
          <w:rFonts w:ascii="Times New Roman" w:hAnsi="Times New Roman" w:cs="Times New Roman"/>
          <w:sz w:val="24"/>
          <w:szCs w:val="24"/>
        </w:rPr>
        <w:t xml:space="preserve"> sahilinde Kıyı Arkasının Baskın Kullanım/Sektör Orman ve Tarım Alanları olarak belirtildiği, bu doğrultuda, dava konusu plan değişikliği ile geliştirilen kararların, stratejik kararları ile bağlayıcı olan 1/50000 ölçekli Bursa Ilı Bütünleşik Kıyı Alanları Planı kararlarına uyum göstermediği, bu çerçevede,  dava konusu plan değişikliği ile planlama ilkeleri, şehircilik esasları ve kamu yararına aykırı bir durumun oluştuğu..." yönünde görüş bildirmişlerdir.</w:t>
      </w:r>
    </w:p>
    <w:p w:rsidR="00B439D4" w:rsidRPr="00AA6B64" w:rsidRDefault="00B439D4" w:rsidP="00AA6B64">
      <w:pPr>
        <w:ind w:firstLine="708"/>
        <w:jc w:val="both"/>
        <w:rPr>
          <w:rFonts w:ascii="Times New Roman" w:hAnsi="Times New Roman" w:cs="Times New Roman"/>
          <w:sz w:val="24"/>
          <w:szCs w:val="24"/>
        </w:rPr>
      </w:pPr>
      <w:r w:rsidRPr="00AA6B64">
        <w:rPr>
          <w:rFonts w:ascii="Times New Roman" w:hAnsi="Times New Roman" w:cs="Times New Roman"/>
          <w:sz w:val="24"/>
          <w:szCs w:val="24"/>
        </w:rPr>
        <w:t xml:space="preserve">Usulüne uygun olarak taraflara tebliğ edilen bilirkişi raporuna davalı Bursa Büyükşehir Belediyesi'nce yapılan itirazlar raporu </w:t>
      </w:r>
      <w:proofErr w:type="spellStart"/>
      <w:r w:rsidRPr="00AA6B64">
        <w:rPr>
          <w:rFonts w:ascii="Times New Roman" w:hAnsi="Times New Roman" w:cs="Times New Roman"/>
          <w:sz w:val="24"/>
          <w:szCs w:val="24"/>
        </w:rPr>
        <w:t>kusurlandıracak</w:t>
      </w:r>
      <w:proofErr w:type="spellEnd"/>
      <w:r w:rsidRPr="00AA6B64">
        <w:rPr>
          <w:rFonts w:ascii="Times New Roman" w:hAnsi="Times New Roman" w:cs="Times New Roman"/>
          <w:sz w:val="24"/>
          <w:szCs w:val="24"/>
        </w:rPr>
        <w:t xml:space="preserve"> nitelikte görülmeyerek, rapor hükme esas alınabilecek mahiyette bulunmuştur.</w:t>
      </w:r>
    </w:p>
    <w:p w:rsidR="00B439D4" w:rsidRPr="00AA6B64" w:rsidRDefault="00B439D4" w:rsidP="00AA6B64">
      <w:pPr>
        <w:ind w:firstLine="708"/>
        <w:jc w:val="both"/>
        <w:rPr>
          <w:rFonts w:ascii="Times New Roman" w:hAnsi="Times New Roman" w:cs="Times New Roman"/>
          <w:sz w:val="24"/>
          <w:szCs w:val="24"/>
        </w:rPr>
      </w:pPr>
      <w:r w:rsidRPr="00AA6B64">
        <w:rPr>
          <w:rFonts w:ascii="Times New Roman" w:hAnsi="Times New Roman" w:cs="Times New Roman"/>
          <w:sz w:val="24"/>
          <w:szCs w:val="24"/>
        </w:rPr>
        <w:t xml:space="preserve">Uyuşmazlık konusu olayda; yukarıda yer verilen bilirkişi raporu ve dosyada yer alan bilgi ve belgeler birlikte değerlendirildiğinde; dava konusu alanda öngörülen "Liman Kompleksi ve Lojistik Merkezi" geliştirilmesine yönelik plan değişikliğinin, bütüncül bir kentsel mekan kurgusu oluşturmaktan uzak oluşu, tarım alanları yönünden üst ölçekli planlar olan 2020 Yılı 1/100000 ölçekli Çevre Düzeni Planı'nın tutum, karar ve stratejilerine aykırı olması, bölgede bulunan arkeolojik sit alanındaki koruma-kullanma dengesini bozabilecek yapıda bulunması, kıyıdaki dolgu alanlarında plan yapma, yaptırma ve onaylama yetkisinin Mekansal Planlama Genel Müdürlüğü'nde olması, bu halde dava konusu plan değişikliğinin planlama ilkeleri,  şehircilik esasları ile kamu yararına ve hukuka uygun </w:t>
      </w:r>
      <w:proofErr w:type="gramStart"/>
      <w:r w:rsidRPr="00AA6B64">
        <w:rPr>
          <w:rFonts w:ascii="Times New Roman" w:hAnsi="Times New Roman" w:cs="Times New Roman"/>
          <w:sz w:val="24"/>
          <w:szCs w:val="24"/>
        </w:rPr>
        <w:t>olmadığı  sonucuna</w:t>
      </w:r>
      <w:proofErr w:type="gramEnd"/>
      <w:r w:rsidRPr="00AA6B64">
        <w:rPr>
          <w:rFonts w:ascii="Times New Roman" w:hAnsi="Times New Roman" w:cs="Times New Roman"/>
          <w:sz w:val="24"/>
          <w:szCs w:val="24"/>
        </w:rPr>
        <w:t xml:space="preserve"> varılmıştır. </w:t>
      </w:r>
    </w:p>
    <w:p w:rsidR="00B439D4" w:rsidRPr="00AA6B64" w:rsidRDefault="00B439D4" w:rsidP="00AA6B64">
      <w:pPr>
        <w:ind w:firstLine="708"/>
        <w:jc w:val="both"/>
        <w:rPr>
          <w:rFonts w:ascii="Times New Roman" w:hAnsi="Times New Roman" w:cs="Times New Roman"/>
          <w:b/>
          <w:sz w:val="24"/>
          <w:szCs w:val="24"/>
        </w:rPr>
      </w:pPr>
      <w:r w:rsidRPr="00AA6B64">
        <w:rPr>
          <w:rFonts w:ascii="Times New Roman" w:hAnsi="Times New Roman" w:cs="Times New Roman"/>
          <w:b/>
          <w:sz w:val="24"/>
          <w:szCs w:val="24"/>
        </w:rPr>
        <w:t>Davacı Bursa Barosu Başkanlığı yönünden uyuşmazlık incelendiğinde ise;</w:t>
      </w:r>
    </w:p>
    <w:p w:rsidR="00B439D4" w:rsidRPr="00AA6B64" w:rsidRDefault="00B439D4" w:rsidP="00AA6B64">
      <w:pPr>
        <w:ind w:firstLine="708"/>
        <w:jc w:val="both"/>
        <w:rPr>
          <w:rFonts w:ascii="Times New Roman" w:hAnsi="Times New Roman" w:cs="Times New Roman"/>
          <w:sz w:val="24"/>
          <w:szCs w:val="24"/>
        </w:rPr>
      </w:pPr>
      <w:proofErr w:type="gramStart"/>
      <w:r w:rsidRPr="00AA6B64">
        <w:rPr>
          <w:rFonts w:ascii="Times New Roman" w:hAnsi="Times New Roman" w:cs="Times New Roman"/>
          <w:sz w:val="24"/>
          <w:szCs w:val="24"/>
        </w:rPr>
        <w:t>2577 sayılı İdari Yargılama Usulü Kanunu'nun 2. maddesinin (a) fıkrasında; idari davaların idari işlemler hakkında yetki, sebep, şekil, konu ve maksat yönlerinden biri ile hukuka aykırı olduklarından dolayı menfaatleri ihlal edilenler tarafından açılacağı belirtildikten sonra, ilk inceleme konularının belirlendiği 14. maddesinin 3/c bendinde;  dilekçenin ehliyet yönünden inceleneceği, 15. maddesinin 1/b bendinde de bu hususta Kanuna aykırılık görülmesi halinde davanın reddedileceği hükme bağlanmıştır.</w:t>
      </w:r>
      <w:proofErr w:type="gramEnd"/>
    </w:p>
    <w:p w:rsidR="00B439D4" w:rsidRPr="00AA6B64" w:rsidRDefault="00B439D4" w:rsidP="00AA6B64">
      <w:pPr>
        <w:ind w:firstLine="708"/>
        <w:jc w:val="both"/>
        <w:rPr>
          <w:rFonts w:ascii="Times New Roman" w:hAnsi="Times New Roman" w:cs="Times New Roman"/>
          <w:sz w:val="24"/>
          <w:szCs w:val="24"/>
        </w:rPr>
      </w:pPr>
      <w:r w:rsidRPr="00AA6B64">
        <w:rPr>
          <w:rFonts w:ascii="Times New Roman" w:hAnsi="Times New Roman" w:cs="Times New Roman"/>
          <w:sz w:val="24"/>
          <w:szCs w:val="24"/>
        </w:rPr>
        <w:t xml:space="preserve">Yukarıda anılan maddede yer alan ve iptal davasının </w:t>
      </w:r>
      <w:proofErr w:type="spellStart"/>
      <w:r w:rsidRPr="00AA6B64">
        <w:rPr>
          <w:rFonts w:ascii="Times New Roman" w:hAnsi="Times New Roman" w:cs="Times New Roman"/>
          <w:sz w:val="24"/>
          <w:szCs w:val="24"/>
        </w:rPr>
        <w:t>subjektif</w:t>
      </w:r>
      <w:proofErr w:type="spellEnd"/>
      <w:r w:rsidRPr="00AA6B64">
        <w:rPr>
          <w:rFonts w:ascii="Times New Roman" w:hAnsi="Times New Roman" w:cs="Times New Roman"/>
          <w:sz w:val="24"/>
          <w:szCs w:val="24"/>
        </w:rPr>
        <w:t xml:space="preserve"> ehliyet koşulu olan "menfaat ihlali", doktrin ve içtihatlarda dava konusu işlemle davacı arasında kurulan kişisel, meşru, güncel bir menfaat ilişkisi olarak tanımlanmaktadır. Menfaatin kişisel ve meşru olması için hukuki bir durumdan ortaya çıkması gerekir. Sözü edilen menfaat ilişkisinin varlığı ve sınırları her olayda yargı yerince uyuşmazlığın niteliğine göre belirlenmektedir.</w:t>
      </w:r>
    </w:p>
    <w:p w:rsidR="00B439D4" w:rsidRPr="00AA6B64" w:rsidRDefault="00B439D4" w:rsidP="00AA6B64">
      <w:pPr>
        <w:ind w:firstLine="708"/>
        <w:jc w:val="both"/>
        <w:rPr>
          <w:rFonts w:ascii="Times New Roman" w:hAnsi="Times New Roman" w:cs="Times New Roman"/>
          <w:sz w:val="24"/>
          <w:szCs w:val="24"/>
        </w:rPr>
      </w:pPr>
      <w:r w:rsidRPr="00AA6B64">
        <w:rPr>
          <w:rFonts w:ascii="Times New Roman" w:hAnsi="Times New Roman" w:cs="Times New Roman"/>
          <w:sz w:val="24"/>
          <w:szCs w:val="24"/>
        </w:rPr>
        <w:t xml:space="preserve">Kamu kurumu niteliğindeki meslek kuruluşlarının genel nitelikteki düzenleyici işlemlere karşı sadece kuruluş kanunlarında gösterilen amaçları doğrultusunda dava açma </w:t>
      </w:r>
      <w:r w:rsidRPr="00AA6B64">
        <w:rPr>
          <w:rFonts w:ascii="Times New Roman" w:hAnsi="Times New Roman" w:cs="Times New Roman"/>
          <w:sz w:val="24"/>
          <w:szCs w:val="24"/>
        </w:rPr>
        <w:lastRenderedPageBreak/>
        <w:t xml:space="preserve">ehliyeti bulunmaktadır. </w:t>
      </w:r>
      <w:proofErr w:type="gramStart"/>
      <w:r w:rsidRPr="00AA6B64">
        <w:rPr>
          <w:rFonts w:ascii="Times New Roman" w:hAnsi="Times New Roman" w:cs="Times New Roman"/>
          <w:sz w:val="24"/>
          <w:szCs w:val="24"/>
        </w:rPr>
        <w:t>Nitekim,</w:t>
      </w:r>
      <w:proofErr w:type="gramEnd"/>
      <w:r w:rsidRPr="00AA6B64">
        <w:rPr>
          <w:rFonts w:ascii="Times New Roman" w:hAnsi="Times New Roman" w:cs="Times New Roman"/>
          <w:sz w:val="24"/>
          <w:szCs w:val="24"/>
        </w:rPr>
        <w:t xml:space="preserve"> konuyla ilgili yasal düzenlemelerde de bu kuruluşların amaçları dışında faaliyette bulunamayacakları açık bir biçimde yer almıştır.</w:t>
      </w:r>
    </w:p>
    <w:p w:rsidR="00B439D4" w:rsidRPr="00AA6B64" w:rsidRDefault="00B439D4" w:rsidP="00AA6B64">
      <w:pPr>
        <w:ind w:firstLine="708"/>
        <w:jc w:val="both"/>
        <w:rPr>
          <w:rFonts w:ascii="Times New Roman" w:hAnsi="Times New Roman" w:cs="Times New Roman"/>
          <w:sz w:val="24"/>
          <w:szCs w:val="24"/>
        </w:rPr>
      </w:pPr>
      <w:proofErr w:type="gramStart"/>
      <w:r w:rsidRPr="00AA6B64">
        <w:rPr>
          <w:rFonts w:ascii="Times New Roman" w:hAnsi="Times New Roman" w:cs="Times New Roman"/>
          <w:sz w:val="24"/>
          <w:szCs w:val="24"/>
        </w:rPr>
        <w:t>Diğer taraftan, 1136 sayılı Avukatlık Kanunu'nun 4667 sayılı Kanun ile değişik 76. maddesinde; Barolar, avukatlık mesleğini geliştirmek, meslek mensuplarının birbirleri ve iş sahipleri ile olan ilişkilerinde dürüstlüğü ve güveni sağlamak; meslek düzenini, ahlakını, saygınlığını, hukukun üstünlüğünü, insan haklarını savunmak ve korumak, avukatların ortak ihtiyaçlarını karşılamak amacıyla tüm çalışmaları yürüten, tüzel kişiliği bulunan, çalışmalarını demokratik ilkelere göre sürdüren "kamu kurumu niteliğinde meslek kuruluşu" olarak tanımlanmış, yine, anılan Kanunun Baro Yönetim Kurulunun görevlerinin sayıldığı 95. maddesinin 21.bendinde de; yönetim kurulunun; hukukun üstünlüğünü ve insan haklarını savunmak, korumak ve bu kavramlara işlerlik kazandırmakla görevli olduğu hükmüne yer verilmiştir.</w:t>
      </w:r>
      <w:proofErr w:type="gramEnd"/>
    </w:p>
    <w:p w:rsidR="00B439D4" w:rsidRPr="00AA6B64" w:rsidRDefault="00B439D4" w:rsidP="00AA6B64">
      <w:pPr>
        <w:ind w:firstLine="708"/>
        <w:jc w:val="both"/>
        <w:rPr>
          <w:rFonts w:ascii="Times New Roman" w:hAnsi="Times New Roman" w:cs="Times New Roman"/>
          <w:sz w:val="24"/>
          <w:szCs w:val="24"/>
        </w:rPr>
      </w:pPr>
      <w:proofErr w:type="gramStart"/>
      <w:r w:rsidRPr="00AA6B64">
        <w:rPr>
          <w:rFonts w:ascii="Times New Roman" w:hAnsi="Times New Roman" w:cs="Times New Roman"/>
          <w:sz w:val="24"/>
          <w:szCs w:val="24"/>
        </w:rPr>
        <w:t xml:space="preserve">Bu durumda, Avukatlık Kanunu'nun 76. maddesinde sayılan baroların görevleri </w:t>
      </w:r>
      <w:proofErr w:type="spellStart"/>
      <w:r w:rsidRPr="00AA6B64">
        <w:rPr>
          <w:rFonts w:ascii="Times New Roman" w:hAnsi="Times New Roman" w:cs="Times New Roman"/>
          <w:sz w:val="24"/>
          <w:szCs w:val="24"/>
        </w:rPr>
        <w:t>gözönündebulundurulduğunda</w:t>
      </w:r>
      <w:proofErr w:type="spellEnd"/>
      <w:r w:rsidRPr="00AA6B64">
        <w:rPr>
          <w:rFonts w:ascii="Times New Roman" w:hAnsi="Times New Roman" w:cs="Times New Roman"/>
          <w:sz w:val="24"/>
          <w:szCs w:val="24"/>
        </w:rPr>
        <w:t>, dava konusu işlemlerin davacı Baronun tüzel kişiliğinin doğrudan menfaatini etkilemediği; anılan Yasa maddesinin de davacı Baroya böyle bir davanın açılması için yetki ve görev vermediği açık olduğundan, dava konusu işlemle davacı Bursa Barosu Başkanlığı arasında menfaat ilişkisi bulunmadığı sonucuna ulaşılmıştır.</w:t>
      </w:r>
      <w:proofErr w:type="gramEnd"/>
      <w:r w:rsidRPr="00AA6B64">
        <w:rPr>
          <w:rFonts w:ascii="Times New Roman" w:hAnsi="Times New Roman" w:cs="Times New Roman"/>
          <w:sz w:val="24"/>
          <w:szCs w:val="24"/>
        </w:rPr>
        <w:tab/>
      </w:r>
    </w:p>
    <w:p w:rsidR="00B439D4" w:rsidRPr="00AA6B64" w:rsidRDefault="00B439D4" w:rsidP="00AA6B64">
      <w:pPr>
        <w:ind w:firstLine="708"/>
        <w:jc w:val="both"/>
        <w:rPr>
          <w:rFonts w:ascii="Times New Roman" w:hAnsi="Times New Roman" w:cs="Times New Roman"/>
          <w:sz w:val="24"/>
          <w:szCs w:val="24"/>
        </w:rPr>
      </w:pPr>
      <w:r w:rsidRPr="00AA6B64">
        <w:rPr>
          <w:rFonts w:ascii="Times New Roman" w:hAnsi="Times New Roman" w:cs="Times New Roman"/>
          <w:sz w:val="24"/>
          <w:szCs w:val="24"/>
        </w:rPr>
        <w:t xml:space="preserve">Açıklanan nedenlerle; </w:t>
      </w:r>
      <w:r w:rsidRPr="00AA6B64">
        <w:rPr>
          <w:rFonts w:ascii="Times New Roman" w:hAnsi="Times New Roman" w:cs="Times New Roman"/>
          <w:b/>
          <w:sz w:val="24"/>
          <w:szCs w:val="24"/>
        </w:rPr>
        <w:t>dava konusu işlemin iptaline</w:t>
      </w:r>
      <w:r w:rsidRPr="00AA6B64">
        <w:rPr>
          <w:rFonts w:ascii="Times New Roman" w:hAnsi="Times New Roman" w:cs="Times New Roman"/>
          <w:sz w:val="24"/>
          <w:szCs w:val="24"/>
        </w:rPr>
        <w:t xml:space="preserve">, davacı Bursa Barosu Başkanlığı yönünden ise davanın 2577 sayılı Kanunun 15/1-b maddesi uyarınca </w:t>
      </w:r>
      <w:r w:rsidRPr="00AA6B64">
        <w:rPr>
          <w:rFonts w:ascii="Times New Roman" w:hAnsi="Times New Roman" w:cs="Times New Roman"/>
          <w:b/>
          <w:sz w:val="24"/>
          <w:szCs w:val="24"/>
        </w:rPr>
        <w:t>ehliyet nedeniyle reddine</w:t>
      </w:r>
      <w:r w:rsidRPr="00AA6B64">
        <w:rPr>
          <w:rFonts w:ascii="Times New Roman" w:hAnsi="Times New Roman" w:cs="Times New Roman"/>
          <w:sz w:val="24"/>
          <w:szCs w:val="24"/>
        </w:rPr>
        <w:t xml:space="preserve">, dava kısmen iptal kısmen ehliyet ret ile sonuçlandığından aşağıda dökümü yapılan 4.436,70-TL yargılama giderinin yarısı olan 2.218,35.-TL' </w:t>
      </w:r>
      <w:proofErr w:type="spellStart"/>
      <w:r w:rsidRPr="00AA6B64">
        <w:rPr>
          <w:rFonts w:ascii="Times New Roman" w:hAnsi="Times New Roman" w:cs="Times New Roman"/>
          <w:sz w:val="24"/>
          <w:szCs w:val="24"/>
        </w:rPr>
        <w:t>nin</w:t>
      </w:r>
      <w:proofErr w:type="spellEnd"/>
      <w:r w:rsidRPr="00AA6B64">
        <w:rPr>
          <w:rFonts w:ascii="Times New Roman" w:hAnsi="Times New Roman" w:cs="Times New Roman"/>
          <w:sz w:val="24"/>
          <w:szCs w:val="24"/>
        </w:rPr>
        <w:t xml:space="preserve"> davacı Bursa Barosu Başkanlığı üzerinde bırakılmasına, kalan 2.218,35.-TL yargılama giderinin ise davalı idareden alınarak davacılara verilmesine, kararın verildiği tarihte yürürlükte bulunan Avukatlık Asgari Ücret Tarifesi uyarınca belirlenen 1.510,00-TL (duruşmalı) vekalet ücretinin davalı idareden alınarak davacılara verilmesine, anılan Tarife uyarınca belirlenen 1.510,00-TL(duruşmalı) vekalet ücretinin de davacı Bursa Barosu Başkanlığı'ndan alınarak davalı idareye verilmesine, 85,70-TL YD itiraz harcının davalı idare üzerinde bırakılmasına, artan posta ücretinin kararın kesinleşmesinden sonra davacılara iadesine, kararın tebliğini izleyen günden itibaren 30 gün içerisinde İstanbul Bölge İdare Mahkemesine istinaf yolu açık olmak üzere,  28/12/2017 tarihinde </w:t>
      </w:r>
      <w:proofErr w:type="gramStart"/>
      <w:r w:rsidRPr="00AA6B64">
        <w:rPr>
          <w:rFonts w:ascii="Times New Roman" w:hAnsi="Times New Roman" w:cs="Times New Roman"/>
          <w:sz w:val="24"/>
          <w:szCs w:val="24"/>
        </w:rPr>
        <w:t>oybirliğiyle  karar</w:t>
      </w:r>
      <w:proofErr w:type="gramEnd"/>
      <w:r w:rsidRPr="00AA6B64">
        <w:rPr>
          <w:rFonts w:ascii="Times New Roman" w:hAnsi="Times New Roman" w:cs="Times New Roman"/>
          <w:sz w:val="24"/>
          <w:szCs w:val="24"/>
        </w:rPr>
        <w:t xml:space="preserve"> verildi.</w:t>
      </w:r>
    </w:p>
    <w:p w:rsidR="00B439D4" w:rsidRPr="00AA6B64" w:rsidRDefault="00B439D4" w:rsidP="00AA6B64">
      <w:pPr>
        <w:jc w:val="both"/>
        <w:rPr>
          <w:rFonts w:ascii="Times New Roman" w:hAnsi="Times New Roman" w:cs="Times New Roman"/>
          <w:sz w:val="24"/>
          <w:szCs w:val="24"/>
        </w:rPr>
      </w:pPr>
    </w:p>
    <w:p w:rsidR="00B439D4" w:rsidRPr="00AA6B64" w:rsidRDefault="00B439D4" w:rsidP="00AA6B64">
      <w:pPr>
        <w:jc w:val="both"/>
        <w:rPr>
          <w:rFonts w:ascii="Times New Roman" w:hAnsi="Times New Roman" w:cs="Times New Roman"/>
          <w:sz w:val="24"/>
          <w:szCs w:val="24"/>
        </w:rPr>
      </w:pPr>
    </w:p>
    <w:p w:rsidR="00B439D4" w:rsidRPr="00AA6B64" w:rsidRDefault="00B439D4" w:rsidP="00AA6B64">
      <w:pPr>
        <w:jc w:val="both"/>
        <w:rPr>
          <w:rFonts w:ascii="Times New Roman" w:hAnsi="Times New Roman" w:cs="Times New Roman"/>
          <w:sz w:val="24"/>
          <w:szCs w:val="24"/>
        </w:rPr>
      </w:pPr>
    </w:p>
    <w:p w:rsidR="00B439D4" w:rsidRPr="00AA6B64" w:rsidRDefault="00B439D4" w:rsidP="00AA6B64">
      <w:pPr>
        <w:jc w:val="both"/>
        <w:rPr>
          <w:rFonts w:ascii="Times New Roman" w:hAnsi="Times New Roman" w:cs="Times New Roman"/>
          <w:sz w:val="24"/>
          <w:szCs w:val="24"/>
        </w:rPr>
      </w:pPr>
    </w:p>
    <w:p w:rsidR="00B439D4" w:rsidRPr="00AA6B64" w:rsidRDefault="00B439D4" w:rsidP="00AA6B64">
      <w:pPr>
        <w:jc w:val="both"/>
        <w:rPr>
          <w:rFonts w:ascii="Times New Roman" w:hAnsi="Times New Roman" w:cs="Times New Roman"/>
          <w:sz w:val="24"/>
          <w:szCs w:val="24"/>
        </w:rPr>
      </w:pPr>
    </w:p>
    <w:p w:rsidR="00B439D4" w:rsidRPr="00AA6B64" w:rsidRDefault="00B439D4" w:rsidP="00AA6B64">
      <w:pPr>
        <w:jc w:val="both"/>
        <w:rPr>
          <w:rFonts w:ascii="Times New Roman" w:hAnsi="Times New Roman" w:cs="Times New Roman"/>
          <w:sz w:val="24"/>
          <w:szCs w:val="24"/>
        </w:rPr>
      </w:pPr>
    </w:p>
    <w:p w:rsidR="00B439D4" w:rsidRPr="00AA6B64" w:rsidRDefault="00B439D4" w:rsidP="00AA6B64">
      <w:pPr>
        <w:jc w:val="both"/>
        <w:rPr>
          <w:rFonts w:ascii="Times New Roman" w:hAnsi="Times New Roman" w:cs="Times New Roman"/>
          <w:sz w:val="24"/>
          <w:szCs w:val="24"/>
        </w:rPr>
      </w:pPr>
    </w:p>
    <w:p w:rsidR="00B439D4" w:rsidRPr="00AA6B64" w:rsidRDefault="00B439D4" w:rsidP="00AA6B64">
      <w:pPr>
        <w:jc w:val="both"/>
        <w:rPr>
          <w:rFonts w:ascii="Times New Roman" w:hAnsi="Times New Roman" w:cs="Times New Roman"/>
          <w:sz w:val="24"/>
          <w:szCs w:val="24"/>
        </w:rPr>
      </w:pPr>
    </w:p>
    <w:p w:rsidR="00B439D4" w:rsidRPr="00AA6B64" w:rsidRDefault="00B439D4" w:rsidP="00AA6B64">
      <w:pPr>
        <w:jc w:val="both"/>
        <w:rPr>
          <w:rFonts w:ascii="Times New Roman" w:hAnsi="Times New Roman" w:cs="Times New Roman"/>
          <w:sz w:val="24"/>
          <w:szCs w:val="24"/>
        </w:rPr>
      </w:pPr>
    </w:p>
    <w:p w:rsidR="00957267" w:rsidRPr="00AA6B64" w:rsidRDefault="00957267" w:rsidP="00AA6B64">
      <w:pPr>
        <w:jc w:val="both"/>
        <w:rPr>
          <w:rFonts w:ascii="Times New Roman" w:hAnsi="Times New Roman" w:cs="Times New Roman"/>
          <w:sz w:val="24"/>
          <w:szCs w:val="24"/>
        </w:rPr>
      </w:pPr>
    </w:p>
    <w:sectPr w:rsidR="00957267" w:rsidRPr="00AA6B64" w:rsidSect="006B7B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39D4"/>
    <w:rsid w:val="00363A2C"/>
    <w:rsid w:val="003D370F"/>
    <w:rsid w:val="00480CA5"/>
    <w:rsid w:val="006B7B11"/>
    <w:rsid w:val="00957267"/>
    <w:rsid w:val="00AA6B64"/>
    <w:rsid w:val="00B439D4"/>
    <w:rsid w:val="00F87CE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4374</Words>
  <Characters>24935</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HP</cp:lastModifiedBy>
  <cp:revision>2</cp:revision>
  <dcterms:created xsi:type="dcterms:W3CDTF">2018-02-12T10:17:00Z</dcterms:created>
  <dcterms:modified xsi:type="dcterms:W3CDTF">2018-02-12T10:17:00Z</dcterms:modified>
</cp:coreProperties>
</file>